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44025D56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334088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EA2B1B">
        <w:rPr>
          <w:rFonts w:cs="Arial"/>
          <w:b/>
          <w:noProof/>
          <w:sz w:val="28"/>
          <w:szCs w:val="28"/>
          <w:lang w:val="en-GB"/>
        </w:rPr>
        <w:t>Sweden</w:t>
      </w:r>
    </w:p>
    <w:p w14:paraId="0293119D" w14:textId="2B135D68" w:rsidR="0066503C" w:rsidRPr="00FB4509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1F32FD8A" w14:textId="27DD0D8B" w:rsidR="0066503C" w:rsidRDefault="00A31741" w:rsidP="00110A0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lang w:val="en-GB"/>
        </w:rPr>
      </w:pPr>
      <w:r>
        <w:rPr>
          <w:rFonts w:eastAsia="Times New Roman"/>
          <w:sz w:val="20"/>
          <w:lang w:val="en-GB"/>
        </w:rPr>
        <w:t>Zweden wordt lid van de NAVO. Wat weten leerlingen over Zweden?</w:t>
      </w:r>
    </w:p>
    <w:p w14:paraId="03F7A646" w14:textId="77777777" w:rsidR="00816E9B" w:rsidRPr="00F27CCE" w:rsidRDefault="00816E9B" w:rsidP="00110A0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highlight w:val="yellow"/>
          <w:lang w:val="en-GB"/>
        </w:rPr>
      </w:pPr>
    </w:p>
    <w:p w14:paraId="02355B06" w14:textId="77777777" w:rsidR="0066503C" w:rsidRPr="00266397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b/>
          <w:sz w:val="20"/>
          <w:szCs w:val="20"/>
          <w:lang w:val="en-GB"/>
        </w:rPr>
      </w:pPr>
      <w:r w:rsidRPr="00266397">
        <w:rPr>
          <w:rFonts w:cs="Arial"/>
          <w:b/>
          <w:sz w:val="20"/>
          <w:szCs w:val="20"/>
          <w:lang w:val="en-GB"/>
        </w:rPr>
        <w:t>ERK-niveau</w:t>
      </w:r>
    </w:p>
    <w:p w14:paraId="7C13B6AE" w14:textId="16389890" w:rsidR="00F352B2" w:rsidRPr="00E66CEA" w:rsidRDefault="00E66CEA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i/>
          <w:noProof/>
          <w:sz w:val="20"/>
          <w:szCs w:val="20"/>
          <w:lang w:val="en-GB"/>
        </w:rPr>
      </w:pPr>
      <w:r w:rsidRPr="00E66CEA">
        <w:rPr>
          <w:rFonts w:eastAsia="MS Mincho" w:cs="Arial"/>
          <w:sz w:val="20"/>
          <w:szCs w:val="20"/>
        </w:rPr>
        <w:t>Oriënterend lezen A2</w:t>
      </w:r>
      <w:r w:rsidR="00266397" w:rsidRPr="00E66CEA">
        <w:rPr>
          <w:rFonts w:cs="Arial"/>
          <w:noProof/>
          <w:sz w:val="20"/>
          <w:szCs w:val="20"/>
          <w:lang w:val="en-GB"/>
        </w:rPr>
        <w:t>:</w:t>
      </w:r>
      <w:r w:rsidR="00F352B2" w:rsidRPr="00E66CEA">
        <w:rPr>
          <w:rFonts w:cs="Arial"/>
          <w:noProof/>
          <w:sz w:val="20"/>
          <w:szCs w:val="20"/>
          <w:lang w:val="en-GB"/>
        </w:rPr>
        <w:t xml:space="preserve"> </w:t>
      </w:r>
      <w:r w:rsidRPr="00E66CEA">
        <w:rPr>
          <w:rFonts w:eastAsia="MS Mincho" w:cs="Arial"/>
          <w:i/>
          <w:sz w:val="20"/>
          <w:szCs w:val="20"/>
        </w:rPr>
        <w:t>Kan specifieke informatie vinden en begrijpen in eenvoudig, alledaags materiaal</w:t>
      </w:r>
      <w:r w:rsidRPr="00E66CEA">
        <w:rPr>
          <w:rFonts w:cs="Arial"/>
          <w:i/>
          <w:noProof/>
          <w:sz w:val="20"/>
          <w:szCs w:val="20"/>
          <w:lang w:val="en-GB"/>
        </w:rPr>
        <w:t>. (LEA2-2</w:t>
      </w:r>
      <w:r w:rsidR="00266397" w:rsidRPr="00E66CEA">
        <w:rPr>
          <w:rFonts w:cs="Arial"/>
          <w:i/>
          <w:noProof/>
          <w:sz w:val="20"/>
          <w:szCs w:val="20"/>
          <w:lang w:val="en-GB"/>
        </w:rPr>
        <w:t>a)</w:t>
      </w:r>
    </w:p>
    <w:p w14:paraId="62874DE9" w14:textId="6DE874B9" w:rsidR="00E66CEA" w:rsidRPr="00E66CEA" w:rsidRDefault="00E66CEA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i/>
          <w:noProof/>
          <w:sz w:val="20"/>
          <w:szCs w:val="20"/>
          <w:lang w:val="en-GB"/>
        </w:rPr>
      </w:pPr>
      <w:r w:rsidRPr="00E66CEA">
        <w:rPr>
          <w:rFonts w:eastAsia="MS Mincho" w:cs="Arial"/>
          <w:i/>
          <w:sz w:val="20"/>
          <w:szCs w:val="20"/>
        </w:rPr>
        <w:t>Kan in lijsten, overzichten en formulieren specifieke informatie vinden en begrijpen. (LEA2-2c)</w:t>
      </w:r>
    </w:p>
    <w:p w14:paraId="46173110" w14:textId="5540EC3D" w:rsidR="00AD3F6E" w:rsidRPr="00E66CEA" w:rsidRDefault="003D5007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i/>
          <w:noProof/>
          <w:sz w:val="20"/>
          <w:szCs w:val="20"/>
          <w:lang w:val="en-GB"/>
        </w:rPr>
      </w:pPr>
      <w:r w:rsidRPr="00E66CEA">
        <w:rPr>
          <w:rFonts w:cs="Arial"/>
          <w:noProof/>
          <w:sz w:val="20"/>
          <w:szCs w:val="20"/>
          <w:lang w:val="en-GB"/>
        </w:rPr>
        <w:t>L</w:t>
      </w:r>
      <w:r w:rsidR="005D5380" w:rsidRPr="00E66CEA">
        <w:rPr>
          <w:rFonts w:cs="Arial"/>
          <w:noProof/>
          <w:sz w:val="20"/>
          <w:szCs w:val="20"/>
          <w:lang w:val="en-GB"/>
        </w:rPr>
        <w:t>eesstrategieën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 </w:t>
      </w:r>
      <w:r w:rsidR="005D7923" w:rsidRPr="00E66CEA">
        <w:rPr>
          <w:rFonts w:cs="Arial"/>
          <w:i/>
          <w:noProof/>
          <w:sz w:val="20"/>
          <w:szCs w:val="20"/>
          <w:lang w:val="en-GB"/>
        </w:rPr>
        <w:t>–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Kan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zijn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of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haar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begrip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algemene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betekenis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korte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teksten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over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alledaagse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onderwerpen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concrete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aard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gebruiken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om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vermoedelijke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betekenis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onbekende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E66CEA">
        <w:rPr>
          <w:rFonts w:cs="Arial"/>
          <w:i/>
          <w:noProof/>
          <w:sz w:val="20"/>
          <w:szCs w:val="20"/>
          <w:lang w:val="en-GB"/>
        </w:rPr>
        <w:t>woord</w:t>
      </w:r>
      <w:r w:rsidR="00AD3F6E" w:rsidRPr="00E66CEA">
        <w:rPr>
          <w:rFonts w:cs="Arial"/>
          <w:i/>
          <w:noProof/>
          <w:sz w:val="20"/>
          <w:szCs w:val="20"/>
          <w:lang w:val="en-GB"/>
        </w:rPr>
        <w:t>en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E66CEA">
        <w:rPr>
          <w:rFonts w:cs="Arial"/>
          <w:i/>
          <w:noProof/>
          <w:sz w:val="20"/>
          <w:szCs w:val="20"/>
          <w:lang w:val="en-GB"/>
        </w:rPr>
        <w:t>af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E66CEA">
        <w:rPr>
          <w:rFonts w:cs="Arial"/>
          <w:i/>
          <w:noProof/>
          <w:sz w:val="20"/>
          <w:szCs w:val="20"/>
          <w:lang w:val="en-GB"/>
        </w:rPr>
        <w:t>te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E66CEA">
        <w:rPr>
          <w:rFonts w:cs="Arial"/>
          <w:i/>
          <w:noProof/>
          <w:sz w:val="20"/>
          <w:szCs w:val="20"/>
          <w:lang w:val="en-GB"/>
        </w:rPr>
        <w:t>leiden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E66CEA">
        <w:rPr>
          <w:rFonts w:cs="Arial"/>
          <w:i/>
          <w:noProof/>
          <w:sz w:val="20"/>
          <w:szCs w:val="20"/>
          <w:lang w:val="en-GB"/>
        </w:rPr>
        <w:t>uit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E66CEA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E66CEA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E66CEA">
        <w:rPr>
          <w:rFonts w:cs="Arial"/>
          <w:i/>
          <w:noProof/>
          <w:sz w:val="20"/>
          <w:szCs w:val="20"/>
          <w:lang w:val="en-GB"/>
        </w:rPr>
        <w:t>context.</w:t>
      </w:r>
    </w:p>
    <w:p w14:paraId="36B3C384" w14:textId="7C4206C9" w:rsidR="003D5007" w:rsidRPr="00E66CEA" w:rsidRDefault="003D5007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E66CEA">
        <w:rPr>
          <w:rFonts w:eastAsia="MS Mincho" w:cs="Arial"/>
          <w:i/>
          <w:sz w:val="20"/>
          <w:szCs w:val="20"/>
        </w:rPr>
        <w:t>Kan de betekenis van zo nu en dan voorkomende onbekende woorden afleiden uit de context en de betekenis van zinnen herleiden, op voorwaarde dat het besproken onderwerp bekend i</w:t>
      </w:r>
      <w:r w:rsidR="00453317" w:rsidRPr="00E66CEA">
        <w:rPr>
          <w:rFonts w:eastAsia="MS Mincho" w:cs="Arial"/>
          <w:i/>
          <w:sz w:val="20"/>
          <w:szCs w:val="20"/>
        </w:rPr>
        <w:t>s.</w:t>
      </w:r>
    </w:p>
    <w:p w14:paraId="56C70BAF" w14:textId="77777777" w:rsidR="009B785D" w:rsidRPr="00266397" w:rsidRDefault="009B785D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</w:p>
    <w:p w14:paraId="00A2194C" w14:textId="77777777" w:rsidR="00E66CEA" w:rsidRDefault="00E66CEA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sz w:val="21"/>
          <w:szCs w:val="21"/>
        </w:rPr>
      </w:pPr>
    </w:p>
    <w:p w14:paraId="386B6FED" w14:textId="7EFAF67D" w:rsidR="00011394" w:rsidRPr="00E66CEA" w:rsidRDefault="00E66CEA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i/>
        </w:rPr>
      </w:pPr>
      <w:r w:rsidRPr="00E66CEA">
        <w:rPr>
          <w:i/>
        </w:rPr>
        <w:t>Big news: Sweden will join NATO. What do you actually know about Sweden?</w:t>
      </w:r>
    </w:p>
    <w:p w14:paraId="7CCF21DA" w14:textId="77777777" w:rsidR="00E66CEA" w:rsidRPr="00266397" w:rsidRDefault="00E66CEA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sz w:val="21"/>
          <w:szCs w:val="21"/>
        </w:rPr>
      </w:pPr>
    </w:p>
    <w:p w14:paraId="562A9AF2" w14:textId="6A7C6FD8" w:rsidR="0066503C" w:rsidRDefault="0066503C" w:rsidP="000F4883">
      <w:pPr>
        <w:pStyle w:val="Geenafstand"/>
        <w:ind w:right="-200"/>
        <w:rPr>
          <w:rFonts w:cs="Arial"/>
          <w:u w:val="single"/>
          <w:lang w:val="en-GB"/>
        </w:rPr>
      </w:pPr>
      <w:r w:rsidRPr="00351A80">
        <w:rPr>
          <w:rFonts w:cs="Arial"/>
          <w:u w:val="single"/>
          <w:lang w:val="en-GB"/>
        </w:rPr>
        <w:t>Assignment</w:t>
      </w:r>
      <w:r w:rsidR="000C4AC2" w:rsidRPr="00351A80">
        <w:rPr>
          <w:rFonts w:cs="Arial"/>
          <w:u w:val="single"/>
          <w:lang w:val="en-GB"/>
        </w:rPr>
        <w:t xml:space="preserve"> </w:t>
      </w:r>
      <w:r w:rsidRPr="00351A80">
        <w:rPr>
          <w:rFonts w:cs="Arial"/>
          <w:u w:val="single"/>
          <w:lang w:val="en-GB"/>
        </w:rPr>
        <w:t>1</w:t>
      </w:r>
    </w:p>
    <w:p w14:paraId="146894EE" w14:textId="0B262C94" w:rsidR="000E2766" w:rsidRPr="00702525" w:rsidRDefault="000E2766" w:rsidP="000E2766">
      <w:pPr>
        <w:tabs>
          <w:tab w:val="left" w:pos="426"/>
        </w:tabs>
        <w:spacing w:after="0" w:line="240" w:lineRule="auto"/>
        <w:ind w:left="426" w:right="-198" w:hanging="426"/>
        <w:rPr>
          <w:rFonts w:cs="Arial"/>
          <w:lang w:val="en-GB"/>
        </w:rPr>
      </w:pPr>
      <w:r>
        <w:t>a</w:t>
      </w:r>
      <w:r>
        <w:tab/>
        <w:t>Which countries belong to Scandinavia?</w:t>
      </w:r>
      <w:r w:rsidRPr="000E2766">
        <w:rPr>
          <w:rFonts w:cs="Arial"/>
          <w:lang w:val="en-GB"/>
        </w:rPr>
        <w:t xml:space="preserve"> </w:t>
      </w:r>
    </w:p>
    <w:p w14:paraId="0C9EFDE1" w14:textId="38A015DE" w:rsidR="000E2766" w:rsidRDefault="000E2766" w:rsidP="000E2766">
      <w:pPr>
        <w:spacing w:after="0" w:line="240" w:lineRule="auto"/>
        <w:ind w:left="426" w:hanging="426"/>
      </w:pPr>
      <w:r>
        <w:t>b</w:t>
      </w:r>
      <w:r>
        <w:tab/>
        <w:t xml:space="preserve">Work </w:t>
      </w:r>
      <w:r w:rsidR="00C4236E">
        <w:t xml:space="preserve">alone or </w:t>
      </w:r>
      <w:bookmarkStart w:id="0" w:name="_GoBack"/>
      <w:bookmarkEnd w:id="0"/>
      <w:r>
        <w:t>with one or more classmates for a brainstorm: What do you think of when you hear “Sweden”? Write down your ideas.</w:t>
      </w:r>
    </w:p>
    <w:p w14:paraId="2922A25C" w14:textId="77777777" w:rsidR="00787776" w:rsidRDefault="00787776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3940347A" w:rsidR="007324C0" w:rsidRPr="007324C0" w:rsidRDefault="000E2766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b/>
          <w:lang w:val="en-GB"/>
        </w:rPr>
      </w:pPr>
      <w:r>
        <w:rPr>
          <w:rFonts w:eastAsia="Times New Roman"/>
          <w:b/>
          <w:bCs/>
        </w:rPr>
        <w:t>Sweden</w:t>
      </w:r>
    </w:p>
    <w:p w14:paraId="36E5EFB6" w14:textId="77777777" w:rsidR="00AD2A48" w:rsidRDefault="00AD2A48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</w:pPr>
    </w:p>
    <w:p w14:paraId="27EF5808" w14:textId="77777777" w:rsidR="00787776" w:rsidRDefault="00787776" w:rsidP="00AD2A4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</w:pPr>
      <w:r>
        <w:rPr>
          <w:rStyle w:val="ky2igmncmogjharherah"/>
          <w:rFonts w:eastAsia="Times New Roman"/>
          <w:b/>
          <w:bCs/>
        </w:rPr>
        <w:t>NATO</w:t>
      </w:r>
      <w:r>
        <w:rPr>
          <w:rStyle w:val="ky2igmncmogjharherah"/>
          <w:rFonts w:eastAsia="Times New Roman"/>
        </w:rPr>
        <w:t xml:space="preserve"> </w:t>
      </w:r>
      <w:r>
        <w:t>stands for the North Atlantic Treaty Organisation. It is an international organisation of countries for their security and defense. It has 31 members. With Sweden it will have 32 members.</w:t>
      </w:r>
    </w:p>
    <w:p w14:paraId="38860C60" w14:textId="77777777" w:rsidR="00787776" w:rsidRDefault="00787776" w:rsidP="00AD2A4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</w:pPr>
    </w:p>
    <w:p w14:paraId="452167BA" w14:textId="77777777" w:rsidR="00787776" w:rsidRDefault="00787776" w:rsidP="00AD2A4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Style w:val="Hyperlink"/>
        </w:rPr>
      </w:pPr>
      <w:hyperlink r:id="rId11" w:history="1">
        <w:r w:rsidRPr="0076114D">
          <w:rPr>
            <w:rStyle w:val="Hyperlink"/>
            <w:rFonts w:eastAsia="Times New Roman"/>
          </w:rPr>
          <w:t xml:space="preserve">Here are some interesting </w:t>
        </w:r>
        <w:r w:rsidRPr="0076114D">
          <w:rPr>
            <w:rStyle w:val="Hyperlink"/>
          </w:rPr>
          <w:t>facts about Sweden.</w:t>
        </w:r>
      </w:hyperlink>
    </w:p>
    <w:p w14:paraId="4EB97545" w14:textId="77777777" w:rsidR="00787776" w:rsidRDefault="00787776" w:rsidP="00AD2A4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Style w:val="Hyperlink"/>
        </w:rPr>
      </w:pPr>
    </w:p>
    <w:p w14:paraId="47471FAD" w14:textId="77777777" w:rsidR="007859D7" w:rsidRDefault="00787776" w:rsidP="00AD2A4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</w:pPr>
      <w:r>
        <w:t xml:space="preserve">Read the text up to “Attractions and Landmarks”. </w:t>
      </w:r>
    </w:p>
    <w:p w14:paraId="0728F8BF" w14:textId="77777777" w:rsidR="007859D7" w:rsidRDefault="007859D7" w:rsidP="00AD2A4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</w:pPr>
      <w:r>
        <w:t>Make assignment 2 and assignment 3.</w:t>
      </w:r>
    </w:p>
    <w:p w14:paraId="7F48BCC3" w14:textId="77777777" w:rsidR="007859D7" w:rsidRDefault="007859D7" w:rsidP="00AD2A4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</w:pPr>
      <w:r>
        <w:t>Read the rest of the text if you want to.</w:t>
      </w:r>
    </w:p>
    <w:p w14:paraId="3957EBCC" w14:textId="77777777" w:rsidR="009D56EC" w:rsidRPr="007324C0" w:rsidRDefault="009D56EC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0F95CC43" w14:textId="77777777" w:rsidR="00E17FF0" w:rsidRPr="008718D4" w:rsidRDefault="00E17FF0" w:rsidP="00E17FF0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00C9EDAD" w14:textId="77777777" w:rsidR="00E17FF0" w:rsidRDefault="00E17FF0" w:rsidP="00E17FF0">
      <w:pPr>
        <w:keepNext/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 xml:space="preserve">Find the words in the text. </w:t>
      </w:r>
      <w:r w:rsidRPr="00DD4B6C">
        <w:rPr>
          <w:rFonts w:cs="Arial"/>
          <w:lang w:val="en-GB"/>
        </w:rPr>
        <w:t>Connect the words and expressions that have the same meaning.</w:t>
      </w:r>
    </w:p>
    <w:tbl>
      <w:tblPr>
        <w:tblStyle w:val="Tabelraster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B33A46" w:rsidRPr="00E16BA6" w14:paraId="1498F654" w14:textId="77777777" w:rsidTr="00B33A46">
        <w:tc>
          <w:tcPr>
            <w:tcW w:w="2802" w:type="dxa"/>
          </w:tcPr>
          <w:p w14:paraId="173817F4" w14:textId="4F79C0FA" w:rsidR="00B33A46" w:rsidRDefault="00B33A46" w:rsidP="00B33A46">
            <w:pPr>
              <w:spacing w:after="0" w:line="240" w:lineRule="auto"/>
              <w:ind w:left="426" w:hanging="426"/>
            </w:pPr>
            <w:r w:rsidRPr="0076114D">
              <w:t>1.</w:t>
            </w:r>
            <w:r w:rsidRPr="0076114D">
              <w:tab/>
            </w:r>
            <w:r w:rsidRPr="008F6E97">
              <w:t>inhabitants</w:t>
            </w:r>
          </w:p>
        </w:tc>
        <w:tc>
          <w:tcPr>
            <w:tcW w:w="7087" w:type="dxa"/>
          </w:tcPr>
          <w:p w14:paraId="2C7E11F1" w14:textId="3C0B3A2B" w:rsidR="00B33A46" w:rsidRDefault="00B33A46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a</w:t>
            </w:r>
            <w:r w:rsidRPr="0076114D">
              <w:t>.</w:t>
            </w:r>
            <w:r w:rsidRPr="0076114D">
              <w:tab/>
            </w:r>
            <w:r>
              <w:rPr>
                <w:rStyle w:val="deftext"/>
                <w:rFonts w:eastAsia="Times New Roman"/>
              </w:rPr>
              <w:t xml:space="preserve">the </w:t>
            </w:r>
            <w:r w:rsidRPr="008F6E97">
              <w:rPr>
                <w:rStyle w:val="deftext"/>
                <w:rFonts w:eastAsia="Times New Roman"/>
              </w:rPr>
              <w:t>average number of years that a person can expect to live</w:t>
            </w:r>
          </w:p>
        </w:tc>
      </w:tr>
      <w:tr w:rsidR="00B33A46" w:rsidRPr="00E16BA6" w14:paraId="3F9142A1" w14:textId="77777777" w:rsidTr="00B33A46">
        <w:tc>
          <w:tcPr>
            <w:tcW w:w="2802" w:type="dxa"/>
          </w:tcPr>
          <w:p w14:paraId="19141393" w14:textId="0CED06D9" w:rsidR="00B33A46" w:rsidRDefault="00B33A46" w:rsidP="00B33A46">
            <w:pPr>
              <w:spacing w:after="0" w:line="240" w:lineRule="auto"/>
              <w:ind w:left="426" w:hanging="426"/>
            </w:pPr>
            <w:r>
              <w:t>2</w:t>
            </w:r>
            <w:r w:rsidRPr="0076114D">
              <w:t>.</w:t>
            </w:r>
            <w:r w:rsidRPr="0076114D">
              <w:tab/>
            </w:r>
            <w:r w:rsidRPr="008F6E97">
              <w:t>monarchy</w:t>
            </w:r>
          </w:p>
        </w:tc>
        <w:tc>
          <w:tcPr>
            <w:tcW w:w="7087" w:type="dxa"/>
          </w:tcPr>
          <w:p w14:paraId="70546ACB" w14:textId="15C36196" w:rsidR="00B33A46" w:rsidRDefault="00B33A46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b</w:t>
            </w:r>
            <w:r w:rsidRPr="0076114D">
              <w:t>.</w:t>
            </w:r>
            <w:r w:rsidRPr="0076114D">
              <w:tab/>
            </w:r>
            <w:r w:rsidRPr="008F6E97">
              <w:t xml:space="preserve">(to) </w:t>
            </w:r>
            <w:r w:rsidRPr="008F6E97">
              <w:rPr>
                <w:rStyle w:val="deftext"/>
                <w:rFonts w:eastAsia="Times New Roman"/>
              </w:rPr>
              <w:t>be next to another country</w:t>
            </w:r>
          </w:p>
        </w:tc>
      </w:tr>
      <w:tr w:rsidR="00B33A46" w:rsidRPr="00E16BA6" w14:paraId="74CC806B" w14:textId="77777777" w:rsidTr="00B33A46">
        <w:tc>
          <w:tcPr>
            <w:tcW w:w="2802" w:type="dxa"/>
          </w:tcPr>
          <w:p w14:paraId="4E20C72F" w14:textId="7C2C6601" w:rsidR="00B33A46" w:rsidRDefault="00B33A46" w:rsidP="00B33A46">
            <w:pPr>
              <w:spacing w:after="0" w:line="240" w:lineRule="auto"/>
              <w:ind w:left="426" w:hanging="426"/>
            </w:pPr>
            <w:r>
              <w:t>3</w:t>
            </w:r>
            <w:r w:rsidRPr="0076114D">
              <w:t>.</w:t>
            </w:r>
            <w:r w:rsidRPr="0076114D">
              <w:tab/>
            </w:r>
            <w:r w:rsidRPr="008F6E97">
              <w:t>Swedish</w:t>
            </w:r>
          </w:p>
        </w:tc>
        <w:tc>
          <w:tcPr>
            <w:tcW w:w="7087" w:type="dxa"/>
          </w:tcPr>
          <w:p w14:paraId="02578396" w14:textId="0383626E" w:rsidR="00B33A46" w:rsidRDefault="00B33A46" w:rsidP="00AD2A48">
            <w:pPr>
              <w:spacing w:after="0" w:line="240" w:lineRule="auto"/>
              <w:ind w:left="425" w:hanging="425"/>
              <w:rPr>
                <w:i/>
              </w:rPr>
            </w:pPr>
            <w:r w:rsidRPr="0076114D">
              <w:rPr>
                <w:i/>
              </w:rPr>
              <w:t>c</w:t>
            </w:r>
            <w:r w:rsidRPr="0076114D">
              <w:t>.</w:t>
            </w:r>
            <w:r w:rsidRPr="0076114D">
              <w:tab/>
            </w:r>
            <w:r>
              <w:t xml:space="preserve">a </w:t>
            </w:r>
            <w:r w:rsidRPr="008F6E97">
              <w:t>beautiful</w:t>
            </w:r>
            <w:r w:rsidRPr="008F6E97">
              <w:rPr>
                <w:rStyle w:val="ky2igmncmogjharherah"/>
                <w:rFonts w:eastAsia="Times New Roman"/>
              </w:rPr>
              <w:t>, round ornament that kings and queens wear on their head</w:t>
            </w:r>
          </w:p>
        </w:tc>
      </w:tr>
      <w:tr w:rsidR="00B33A46" w:rsidRPr="00E16BA6" w14:paraId="5D245674" w14:textId="77777777" w:rsidTr="00B33A46">
        <w:tc>
          <w:tcPr>
            <w:tcW w:w="2802" w:type="dxa"/>
          </w:tcPr>
          <w:p w14:paraId="6C8C4BC7" w14:textId="4E5236E3" w:rsidR="00B33A46" w:rsidRDefault="00B33A46" w:rsidP="00B33A46">
            <w:pPr>
              <w:spacing w:after="0" w:line="240" w:lineRule="auto"/>
              <w:ind w:left="426" w:hanging="426"/>
            </w:pPr>
            <w:r>
              <w:t>4</w:t>
            </w:r>
            <w:r w:rsidRPr="0076114D">
              <w:t>.</w:t>
            </w:r>
            <w:r w:rsidRPr="0076114D">
              <w:tab/>
            </w:r>
            <w:r w:rsidRPr="008F6E97">
              <w:t>life expectancy</w:t>
            </w:r>
          </w:p>
        </w:tc>
        <w:tc>
          <w:tcPr>
            <w:tcW w:w="7087" w:type="dxa"/>
          </w:tcPr>
          <w:p w14:paraId="5E2E3A1D" w14:textId="6263CC82" w:rsidR="00B33A46" w:rsidRDefault="00B33A46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d</w:t>
            </w:r>
            <w:r w:rsidRPr="0076114D">
              <w:t>.</w:t>
            </w:r>
            <w:r w:rsidRPr="0076114D">
              <w:tab/>
            </w:r>
            <w:r w:rsidRPr="008F6E97">
              <w:t>belonging to Sweden</w:t>
            </w:r>
          </w:p>
        </w:tc>
      </w:tr>
      <w:tr w:rsidR="00B33A46" w:rsidRPr="00E16BA6" w14:paraId="079E8F54" w14:textId="77777777" w:rsidTr="00B33A46">
        <w:tc>
          <w:tcPr>
            <w:tcW w:w="2802" w:type="dxa"/>
          </w:tcPr>
          <w:p w14:paraId="12AE7CF2" w14:textId="43108C7D" w:rsidR="00B33A46" w:rsidRDefault="00B33A46" w:rsidP="00B33A46">
            <w:pPr>
              <w:spacing w:after="0" w:line="240" w:lineRule="auto"/>
              <w:ind w:left="426" w:hanging="426"/>
            </w:pPr>
            <w:r>
              <w:t>5</w:t>
            </w:r>
            <w:r w:rsidRPr="0076114D">
              <w:t>.</w:t>
            </w:r>
            <w:r w:rsidRPr="0076114D">
              <w:tab/>
            </w:r>
            <w:r w:rsidRPr="008F6E97">
              <w:t>a crown</w:t>
            </w:r>
          </w:p>
        </w:tc>
        <w:tc>
          <w:tcPr>
            <w:tcW w:w="7087" w:type="dxa"/>
          </w:tcPr>
          <w:p w14:paraId="57F21C64" w14:textId="29A97A0F" w:rsidR="00B33A46" w:rsidRDefault="00B33A46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e</w:t>
            </w:r>
            <w:r w:rsidRPr="0076114D">
              <w:t>.</w:t>
            </w:r>
            <w:r w:rsidRPr="0076114D">
              <w:tab/>
            </w:r>
            <w:r>
              <w:rPr>
                <w:rStyle w:val="deftext"/>
                <w:rFonts w:eastAsia="Times New Roman"/>
              </w:rPr>
              <w:t xml:space="preserve">a </w:t>
            </w:r>
            <w:r w:rsidRPr="008F6E97">
              <w:rPr>
                <w:rStyle w:val="deftext"/>
                <w:rFonts w:eastAsia="Times New Roman"/>
              </w:rPr>
              <w:t>country that is ruled by a king or queen</w:t>
            </w:r>
          </w:p>
        </w:tc>
      </w:tr>
      <w:tr w:rsidR="00B33A46" w:rsidRPr="00E16BA6" w14:paraId="42027C21" w14:textId="77777777" w:rsidTr="00B33A46">
        <w:tc>
          <w:tcPr>
            <w:tcW w:w="2802" w:type="dxa"/>
          </w:tcPr>
          <w:p w14:paraId="41854037" w14:textId="6CEA7212" w:rsidR="00B33A46" w:rsidRDefault="00B33A46" w:rsidP="00B33A46">
            <w:pPr>
              <w:spacing w:after="0" w:line="240" w:lineRule="auto"/>
              <w:ind w:left="426" w:hanging="426"/>
            </w:pPr>
            <w:r>
              <w:t>6</w:t>
            </w:r>
            <w:r w:rsidRPr="0076114D">
              <w:t>.</w:t>
            </w:r>
            <w:r w:rsidRPr="0076114D">
              <w:tab/>
            </w:r>
            <w:r w:rsidRPr="008F6E97">
              <w:t>indigenous people</w:t>
            </w:r>
          </w:p>
        </w:tc>
        <w:tc>
          <w:tcPr>
            <w:tcW w:w="7087" w:type="dxa"/>
          </w:tcPr>
          <w:p w14:paraId="45170489" w14:textId="65BC5B54" w:rsidR="00B33A46" w:rsidRDefault="00B33A46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f</w:t>
            </w:r>
            <w:r w:rsidRPr="0076114D">
              <w:t>.</w:t>
            </w:r>
            <w:r w:rsidRPr="0076114D">
              <w:tab/>
            </w:r>
            <w:r w:rsidRPr="008F6E97">
              <w:rPr>
                <w:rFonts w:eastAsia="Times New Roman"/>
              </w:rPr>
              <w:t>large area of fresh water, surrounded by land</w:t>
            </w:r>
          </w:p>
        </w:tc>
      </w:tr>
      <w:tr w:rsidR="00B33A46" w:rsidRPr="00E16BA6" w14:paraId="22FDA25C" w14:textId="77777777" w:rsidTr="00B33A46">
        <w:tc>
          <w:tcPr>
            <w:tcW w:w="2802" w:type="dxa"/>
          </w:tcPr>
          <w:p w14:paraId="2533040F" w14:textId="38211327" w:rsidR="00B33A46" w:rsidRDefault="00B33A46" w:rsidP="002E77C6">
            <w:pPr>
              <w:spacing w:after="0" w:line="240" w:lineRule="auto"/>
              <w:ind w:left="426" w:hanging="426"/>
            </w:pPr>
            <w:r>
              <w:t>7</w:t>
            </w:r>
            <w:r w:rsidRPr="0076114D">
              <w:t>.</w:t>
            </w:r>
            <w:r w:rsidRPr="0076114D">
              <w:tab/>
            </w:r>
            <w:r w:rsidRPr="008F6E97">
              <w:t>(to) conquer</w:t>
            </w:r>
          </w:p>
        </w:tc>
        <w:tc>
          <w:tcPr>
            <w:tcW w:w="7087" w:type="dxa"/>
          </w:tcPr>
          <w:p w14:paraId="23BC12D4" w14:textId="0608831B" w:rsidR="00B33A46" w:rsidRDefault="00B33A46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g</w:t>
            </w:r>
            <w:r w:rsidRPr="0076114D">
              <w:t>.</w:t>
            </w:r>
            <w:r w:rsidRPr="0076114D">
              <w:tab/>
            </w:r>
            <w:r w:rsidRPr="008F6E97">
              <w:rPr>
                <w:rFonts w:eastAsia="Times New Roman"/>
              </w:rPr>
              <w:t>large areas where trees grow close together</w:t>
            </w:r>
            <w:r w:rsidRPr="008F6E97">
              <w:rPr>
                <w:rStyle w:val="deftext"/>
                <w:rFonts w:eastAsia="Times New Roman"/>
              </w:rPr>
              <w:t xml:space="preserve"> </w:t>
            </w:r>
          </w:p>
        </w:tc>
      </w:tr>
      <w:tr w:rsidR="00B33A46" w:rsidRPr="00E16BA6" w14:paraId="22380DAE" w14:textId="77777777" w:rsidTr="00B33A46">
        <w:tc>
          <w:tcPr>
            <w:tcW w:w="2802" w:type="dxa"/>
          </w:tcPr>
          <w:p w14:paraId="03E83420" w14:textId="6B4A44FE" w:rsidR="00B33A46" w:rsidRDefault="00B33A46" w:rsidP="00B33A46">
            <w:pPr>
              <w:spacing w:after="0" w:line="240" w:lineRule="auto"/>
              <w:ind w:left="426" w:hanging="426"/>
            </w:pPr>
            <w:r>
              <w:t>8</w:t>
            </w:r>
            <w:r w:rsidRPr="0076114D">
              <w:t>.</w:t>
            </w:r>
            <w:r w:rsidRPr="0076114D">
              <w:tab/>
            </w:r>
            <w:r w:rsidRPr="008F6E97">
              <w:t>region</w:t>
            </w:r>
          </w:p>
        </w:tc>
        <w:tc>
          <w:tcPr>
            <w:tcW w:w="7087" w:type="dxa"/>
          </w:tcPr>
          <w:p w14:paraId="6D418875" w14:textId="0F9A5144" w:rsidR="00B33A46" w:rsidRDefault="00B33A46" w:rsidP="00787776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h</w:t>
            </w:r>
            <w:r w:rsidRPr="0076114D">
              <w:t>.</w:t>
            </w:r>
            <w:r w:rsidRPr="0076114D">
              <w:tab/>
            </w:r>
            <w:r>
              <w:rPr>
                <w:rStyle w:val="deftext"/>
                <w:rFonts w:eastAsia="Times New Roman"/>
              </w:rPr>
              <w:t xml:space="preserve">a </w:t>
            </w:r>
            <w:r w:rsidRPr="008F6E97">
              <w:rPr>
                <w:rStyle w:val="deftext"/>
                <w:rFonts w:eastAsia="Times New Roman"/>
              </w:rPr>
              <w:t>part of a country</w:t>
            </w:r>
          </w:p>
        </w:tc>
      </w:tr>
      <w:tr w:rsidR="00B33A46" w:rsidRPr="00E16BA6" w14:paraId="4FB42B89" w14:textId="77777777" w:rsidTr="00B33A46">
        <w:tc>
          <w:tcPr>
            <w:tcW w:w="2802" w:type="dxa"/>
          </w:tcPr>
          <w:p w14:paraId="54EC4EC3" w14:textId="3952CA20" w:rsidR="00B33A46" w:rsidRDefault="00B33A46" w:rsidP="00B33A46">
            <w:pPr>
              <w:spacing w:after="0" w:line="240" w:lineRule="auto"/>
              <w:ind w:left="426" w:hanging="426"/>
            </w:pPr>
            <w:r>
              <w:t>9</w:t>
            </w:r>
            <w:r w:rsidRPr="0076114D">
              <w:t>.</w:t>
            </w:r>
            <w:r w:rsidRPr="0076114D">
              <w:tab/>
            </w:r>
            <w:r w:rsidRPr="008F6E97">
              <w:t>(to) border</w:t>
            </w:r>
          </w:p>
        </w:tc>
        <w:tc>
          <w:tcPr>
            <w:tcW w:w="7087" w:type="dxa"/>
          </w:tcPr>
          <w:p w14:paraId="1B125DAB" w14:textId="2E2C68DC" w:rsidR="00B33A46" w:rsidRDefault="00B33A46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i</w:t>
            </w:r>
            <w:r w:rsidRPr="0076114D">
              <w:t>.</w:t>
            </w:r>
            <w:r w:rsidRPr="0076114D">
              <w:tab/>
            </w:r>
            <w:r w:rsidRPr="008F6E97">
              <w:t xml:space="preserve">people </w:t>
            </w:r>
            <w:r w:rsidRPr="008F6E97">
              <w:rPr>
                <w:rStyle w:val="deftext"/>
                <w:rFonts w:eastAsia="Times New Roman"/>
              </w:rPr>
              <w:t>that live in a particular place</w:t>
            </w:r>
          </w:p>
        </w:tc>
      </w:tr>
      <w:tr w:rsidR="00B33A46" w:rsidRPr="00E16BA6" w14:paraId="7442C5F4" w14:textId="77777777" w:rsidTr="00B33A46">
        <w:tc>
          <w:tcPr>
            <w:tcW w:w="2802" w:type="dxa"/>
          </w:tcPr>
          <w:p w14:paraId="1042C9F8" w14:textId="5E7E0ED7" w:rsidR="00B33A46" w:rsidRDefault="00B33A46" w:rsidP="00B33A46">
            <w:pPr>
              <w:spacing w:after="0" w:line="240" w:lineRule="auto"/>
              <w:ind w:left="426" w:hanging="426"/>
            </w:pPr>
            <w:r w:rsidRPr="0076114D">
              <w:t>1</w:t>
            </w:r>
            <w:r>
              <w:t>0</w:t>
            </w:r>
            <w:r w:rsidRPr="0076114D">
              <w:t>.</w:t>
            </w:r>
            <w:r w:rsidRPr="0076114D">
              <w:tab/>
            </w:r>
            <w:r w:rsidRPr="008F6E97">
              <w:t>forests</w:t>
            </w:r>
          </w:p>
        </w:tc>
        <w:tc>
          <w:tcPr>
            <w:tcW w:w="7087" w:type="dxa"/>
          </w:tcPr>
          <w:p w14:paraId="5E86A7F2" w14:textId="78BF7A83" w:rsidR="00B33A46" w:rsidRDefault="00B33A46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j</w:t>
            </w:r>
            <w:r w:rsidRPr="0076114D">
              <w:t>.</w:t>
            </w:r>
            <w:r w:rsidRPr="0076114D">
              <w:tab/>
            </w:r>
            <w:r>
              <w:rPr>
                <w:rStyle w:val="ky2igmncmogjharherah"/>
                <w:rFonts w:eastAsia="Times New Roman"/>
              </w:rPr>
              <w:t xml:space="preserve">the </w:t>
            </w:r>
            <w:r w:rsidRPr="008F6E97">
              <w:rPr>
                <w:rStyle w:val="ky2igmncmogjharherah"/>
                <w:rFonts w:eastAsia="Times New Roman"/>
              </w:rPr>
              <w:t xml:space="preserve">people who lived in a place in the beginning </w:t>
            </w:r>
          </w:p>
        </w:tc>
      </w:tr>
      <w:tr w:rsidR="00B33A46" w:rsidRPr="00E16BA6" w14:paraId="47E24F1F" w14:textId="77777777" w:rsidTr="00B33A46">
        <w:tc>
          <w:tcPr>
            <w:tcW w:w="2802" w:type="dxa"/>
          </w:tcPr>
          <w:p w14:paraId="6CCBCDBE" w14:textId="250C4731" w:rsidR="00B33A46" w:rsidRDefault="00B33A46" w:rsidP="00B33A46">
            <w:pPr>
              <w:spacing w:after="0" w:line="240" w:lineRule="auto"/>
              <w:ind w:left="426" w:hanging="426"/>
            </w:pPr>
            <w:r w:rsidRPr="0076114D">
              <w:t>1</w:t>
            </w:r>
            <w:r>
              <w:t>1</w:t>
            </w:r>
            <w:r w:rsidRPr="0076114D">
              <w:t>.</w:t>
            </w:r>
            <w:r w:rsidRPr="0076114D">
              <w:tab/>
            </w:r>
            <w:r w:rsidRPr="008F6E97">
              <w:t>mountains</w:t>
            </w:r>
          </w:p>
        </w:tc>
        <w:tc>
          <w:tcPr>
            <w:tcW w:w="7087" w:type="dxa"/>
          </w:tcPr>
          <w:p w14:paraId="0421D9F3" w14:textId="64CBF570" w:rsidR="00B33A46" w:rsidRDefault="00B33A46" w:rsidP="00101F6D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k</w:t>
            </w:r>
            <w:r w:rsidRPr="0076114D">
              <w:t>.</w:t>
            </w:r>
            <w:r w:rsidRPr="0076114D">
              <w:tab/>
            </w:r>
            <w:r w:rsidRPr="008F6E97">
              <w:t xml:space="preserve">(to) </w:t>
            </w:r>
            <w:r w:rsidRPr="008F6E97">
              <w:rPr>
                <w:rStyle w:val="deftext"/>
                <w:rFonts w:eastAsia="Times New Roman"/>
              </w:rPr>
              <w:t>take control of a country, city, etc. by using force</w:t>
            </w:r>
          </w:p>
        </w:tc>
      </w:tr>
      <w:tr w:rsidR="00B33A46" w:rsidRPr="00E16BA6" w14:paraId="3598A7E3" w14:textId="77777777" w:rsidTr="00B33A46">
        <w:tc>
          <w:tcPr>
            <w:tcW w:w="2802" w:type="dxa"/>
          </w:tcPr>
          <w:p w14:paraId="759EF6A5" w14:textId="6313EAA8" w:rsidR="00B33A46" w:rsidRDefault="00B33A46" w:rsidP="00B33A46">
            <w:pPr>
              <w:spacing w:after="0" w:line="240" w:lineRule="auto"/>
              <w:ind w:left="426" w:hanging="426"/>
            </w:pPr>
            <w:r w:rsidRPr="0076114D">
              <w:t>1</w:t>
            </w:r>
            <w:r>
              <w:t>2</w:t>
            </w:r>
            <w:r w:rsidRPr="0076114D">
              <w:t>.</w:t>
            </w:r>
            <w:r w:rsidRPr="0076114D">
              <w:tab/>
            </w:r>
            <w:r w:rsidRPr="008F6E97">
              <w:t>lakes</w:t>
            </w:r>
          </w:p>
        </w:tc>
        <w:tc>
          <w:tcPr>
            <w:tcW w:w="7087" w:type="dxa"/>
          </w:tcPr>
          <w:p w14:paraId="66A503FA" w14:textId="7F93C1A5" w:rsidR="00B33A46" w:rsidRDefault="00B33A46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l</w:t>
            </w:r>
            <w:r w:rsidRPr="0076114D">
              <w:t>.</w:t>
            </w:r>
            <w:r w:rsidRPr="0076114D">
              <w:tab/>
            </w:r>
            <w:r w:rsidRPr="008F6E97">
              <w:rPr>
                <w:rFonts w:eastAsia="Times New Roman"/>
              </w:rPr>
              <w:t>very high areas of land</w:t>
            </w:r>
          </w:p>
        </w:tc>
      </w:tr>
    </w:tbl>
    <w:p w14:paraId="6A7525F5" w14:textId="77777777" w:rsidR="00E17FF0" w:rsidRDefault="00E17FF0" w:rsidP="002968A1">
      <w:pPr>
        <w:tabs>
          <w:tab w:val="left" w:pos="426"/>
        </w:tabs>
        <w:spacing w:after="0" w:line="240" w:lineRule="auto"/>
        <w:rPr>
          <w:lang w:val="en-GB"/>
        </w:rPr>
      </w:pPr>
    </w:p>
    <w:p w14:paraId="56D0A58A" w14:textId="77777777" w:rsidR="00267A19" w:rsidRDefault="00267A19" w:rsidP="002968A1">
      <w:pPr>
        <w:tabs>
          <w:tab w:val="left" w:pos="426"/>
        </w:tabs>
        <w:spacing w:after="0" w:line="240" w:lineRule="auto"/>
        <w:rPr>
          <w:lang w:val="en-GB"/>
        </w:rPr>
      </w:pPr>
    </w:p>
    <w:p w14:paraId="0A766968" w14:textId="10112468" w:rsidR="00CA0EF9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70203C59" w14:textId="49775395" w:rsidR="009916ED" w:rsidRPr="009916ED" w:rsidRDefault="009916ED" w:rsidP="009916ED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9916ED">
        <w:rPr>
          <w:rFonts w:cs="Arial"/>
          <w:lang w:val="en-GB"/>
        </w:rPr>
        <w:t>How many inhabitants does Sweden have?</w:t>
      </w:r>
    </w:p>
    <w:p w14:paraId="1FB8192C" w14:textId="6D58345A" w:rsidR="009916ED" w:rsidRPr="009916ED" w:rsidRDefault="009D6E06" w:rsidP="009916ED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="009916ED" w:rsidRPr="009916ED">
        <w:rPr>
          <w:rFonts w:cs="Arial"/>
          <w:lang w:val="en-GB"/>
        </w:rPr>
        <w:t>1.6 million</w:t>
      </w:r>
    </w:p>
    <w:p w14:paraId="74AA7AAF" w14:textId="267C4DA5" w:rsidR="009916ED" w:rsidRPr="009916ED" w:rsidRDefault="009D6E06" w:rsidP="009916ED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="009916ED">
        <w:rPr>
          <w:rFonts w:cs="Arial"/>
          <w:lang w:val="en-GB"/>
        </w:rPr>
        <w:t>10 million</w:t>
      </w:r>
    </w:p>
    <w:p w14:paraId="4B317346" w14:textId="4CD3DCC9" w:rsidR="009916ED" w:rsidRPr="009916ED" w:rsidRDefault="009D6E06" w:rsidP="009916ED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="009916ED" w:rsidRPr="009916ED">
        <w:rPr>
          <w:rFonts w:cs="Arial"/>
          <w:lang w:val="en-GB"/>
        </w:rPr>
        <w:t>100 000</w:t>
      </w:r>
    </w:p>
    <w:p w14:paraId="4474F4E0" w14:textId="2857E9A1" w:rsidR="009916ED" w:rsidRPr="009916ED" w:rsidRDefault="009D6E06" w:rsidP="009916ED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="009916ED" w:rsidRPr="009916ED">
        <w:rPr>
          <w:rFonts w:cs="Arial"/>
          <w:lang w:val="en-GB"/>
        </w:rPr>
        <w:t>11 million</w:t>
      </w:r>
    </w:p>
    <w:p w14:paraId="55E2FC2E" w14:textId="77777777" w:rsidR="009916ED" w:rsidRPr="009916ED" w:rsidRDefault="009916ED" w:rsidP="009916ED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7FF1637F" w14:textId="4F173C76" w:rsidR="009916ED" w:rsidRPr="009916ED" w:rsidRDefault="009916ED" w:rsidP="009916ED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9916ED">
        <w:rPr>
          <w:rFonts w:cs="Arial"/>
          <w:lang w:val="en-GB"/>
        </w:rPr>
        <w:t>What is the capital city of Sweden?</w:t>
      </w:r>
    </w:p>
    <w:p w14:paraId="6A8309D4" w14:textId="7C7DF59F" w:rsidR="009916ED" w:rsidRPr="009916ED" w:rsidRDefault="009D6E06" w:rsidP="009916ED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="009916ED" w:rsidRPr="009916ED">
        <w:rPr>
          <w:rFonts w:cs="Arial"/>
          <w:lang w:val="en-GB"/>
        </w:rPr>
        <w:t>Klarälven</w:t>
      </w:r>
    </w:p>
    <w:p w14:paraId="401CEC3F" w14:textId="7A7F2D0D" w:rsidR="009916ED" w:rsidRPr="009916ED" w:rsidRDefault="009D6E06" w:rsidP="009916ED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="009916ED" w:rsidRPr="009916ED">
        <w:rPr>
          <w:rFonts w:cs="Arial"/>
          <w:lang w:val="en-GB"/>
        </w:rPr>
        <w:t>Krona</w:t>
      </w:r>
    </w:p>
    <w:p w14:paraId="30A00BBF" w14:textId="3D827962" w:rsidR="009916ED" w:rsidRPr="009916ED" w:rsidRDefault="009D6E06" w:rsidP="009916ED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="009916ED" w:rsidRPr="009916ED">
        <w:rPr>
          <w:rFonts w:cs="Arial"/>
          <w:lang w:val="en-GB"/>
        </w:rPr>
        <w:t>Stockholm</w:t>
      </w:r>
    </w:p>
    <w:p w14:paraId="06EF7695" w14:textId="5A318A6D" w:rsidR="009916ED" w:rsidRPr="009916ED" w:rsidRDefault="009D6E06" w:rsidP="009916ED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="009916ED" w:rsidRPr="009916ED">
        <w:rPr>
          <w:rFonts w:cs="Arial"/>
          <w:lang w:val="en-GB"/>
        </w:rPr>
        <w:t>Vänern</w:t>
      </w:r>
    </w:p>
    <w:p w14:paraId="6ED5AAD1" w14:textId="77777777" w:rsidR="009916ED" w:rsidRPr="009916ED" w:rsidRDefault="009916ED" w:rsidP="009916ED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16070046" w14:textId="69391CEA" w:rsidR="009916ED" w:rsidRPr="009916ED" w:rsidRDefault="009916ED" w:rsidP="009916ED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9916ED">
        <w:rPr>
          <w:rFonts w:cs="Arial"/>
          <w:lang w:val="en-GB"/>
        </w:rPr>
        <w:t>What are the Sami people?</w:t>
      </w:r>
    </w:p>
    <w:p w14:paraId="25A24A15" w14:textId="743B159D" w:rsidR="009916ED" w:rsidRPr="009916ED" w:rsidRDefault="009D6E06" w:rsidP="009916ED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="009916ED" w:rsidRPr="009916ED">
        <w:rPr>
          <w:rFonts w:cs="Arial"/>
          <w:lang w:val="en-GB"/>
        </w:rPr>
        <w:t>The ancient people who belonged to the family of Olof Skötkonung.</w:t>
      </w:r>
    </w:p>
    <w:p w14:paraId="5E00DA80" w14:textId="4A2AF10A" w:rsidR="009916ED" w:rsidRPr="009916ED" w:rsidRDefault="009D6E06" w:rsidP="009916ED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="009916ED" w:rsidRPr="009916ED">
        <w:rPr>
          <w:rFonts w:cs="Arial"/>
          <w:lang w:val="en-GB"/>
        </w:rPr>
        <w:t>The first people who lived in the area that is now Sweden.</w:t>
      </w:r>
    </w:p>
    <w:p w14:paraId="61CB364B" w14:textId="6FBC0C69" w:rsidR="009916ED" w:rsidRPr="009916ED" w:rsidRDefault="009D6E06" w:rsidP="009916ED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="009916ED" w:rsidRPr="009916ED">
        <w:rPr>
          <w:rFonts w:cs="Arial"/>
          <w:lang w:val="en-GB"/>
        </w:rPr>
        <w:t>The people who live in all the Scandinavian countries.</w:t>
      </w:r>
    </w:p>
    <w:p w14:paraId="4BEEB443" w14:textId="3A5032F6" w:rsidR="009916ED" w:rsidRPr="009916ED" w:rsidRDefault="009D6E06" w:rsidP="009916ED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="009916ED" w:rsidRPr="009916ED">
        <w:rPr>
          <w:rFonts w:cs="Arial"/>
          <w:lang w:val="en-GB"/>
        </w:rPr>
        <w:t>The Svea kings who conquered Sweden and Finland.</w:t>
      </w:r>
    </w:p>
    <w:p w14:paraId="1A06B686" w14:textId="77777777" w:rsidR="00933D41" w:rsidRDefault="00933D41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sectPr w:rsidR="00933D41" w:rsidSect="00543D1A">
      <w:footerReference w:type="default" r:id="rId12"/>
      <w:pgSz w:w="11906" w:h="16838"/>
      <w:pgMar w:top="1304" w:right="991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787776" w:rsidRDefault="00787776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787776" w:rsidRDefault="00787776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1D814773" w:rsidR="00787776" w:rsidRPr="00EB3AE1" w:rsidRDefault="00787776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10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3–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4</w:t>
    </w:r>
  </w:p>
  <w:p w14:paraId="7E7F0113" w14:textId="77777777" w:rsidR="00787776" w:rsidRPr="0074604C" w:rsidRDefault="00787776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787776" w:rsidRPr="00CF1C3B" w:rsidRDefault="00787776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787776" w:rsidRDefault="00787776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787776" w:rsidRDefault="00787776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9A298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44A71"/>
    <w:multiLevelType w:val="hybridMultilevel"/>
    <w:tmpl w:val="31887AE6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EC374A"/>
    <w:multiLevelType w:val="hybridMultilevel"/>
    <w:tmpl w:val="8D080F1A"/>
    <w:lvl w:ilvl="0" w:tplc="E230F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B5269"/>
    <w:multiLevelType w:val="hybridMultilevel"/>
    <w:tmpl w:val="A70CF7D8"/>
    <w:lvl w:ilvl="0" w:tplc="5B4858E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D850D98"/>
    <w:multiLevelType w:val="hybridMultilevel"/>
    <w:tmpl w:val="61462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9512C"/>
    <w:multiLevelType w:val="hybridMultilevel"/>
    <w:tmpl w:val="91C24F68"/>
    <w:lvl w:ilvl="0" w:tplc="5B4858EE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32709"/>
    <w:multiLevelType w:val="hybridMultilevel"/>
    <w:tmpl w:val="81D8D39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363C4B"/>
    <w:multiLevelType w:val="hybridMultilevel"/>
    <w:tmpl w:val="B4DA8D4C"/>
    <w:lvl w:ilvl="0" w:tplc="88DA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43F1C"/>
    <w:multiLevelType w:val="hybridMultilevel"/>
    <w:tmpl w:val="97A06896"/>
    <w:lvl w:ilvl="0" w:tplc="21588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8945ED"/>
    <w:multiLevelType w:val="hybridMultilevel"/>
    <w:tmpl w:val="BC2A0C4E"/>
    <w:lvl w:ilvl="0" w:tplc="AEE40E50">
      <w:start w:val="1"/>
      <w:numFmt w:val="lowerLetter"/>
      <w:lvlText w:val="%1."/>
      <w:lvlJc w:val="left"/>
      <w:pPr>
        <w:ind w:left="795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D4769"/>
    <w:multiLevelType w:val="hybridMultilevel"/>
    <w:tmpl w:val="7644AC1A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>
    <w:nsid w:val="6612182F"/>
    <w:multiLevelType w:val="hybridMultilevel"/>
    <w:tmpl w:val="DC6CBACC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03EB8"/>
    <w:multiLevelType w:val="hybridMultilevel"/>
    <w:tmpl w:val="A868092C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672C4"/>
    <w:multiLevelType w:val="hybridMultilevel"/>
    <w:tmpl w:val="F64EC8C8"/>
    <w:lvl w:ilvl="0" w:tplc="295AD878">
      <w:start w:val="1"/>
      <w:numFmt w:val="lowerLetter"/>
      <w:lvlText w:val="%1."/>
      <w:lvlJc w:val="left"/>
      <w:pPr>
        <w:ind w:left="720" w:hanging="55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7311E"/>
    <w:multiLevelType w:val="hybridMultilevel"/>
    <w:tmpl w:val="30EC491E"/>
    <w:lvl w:ilvl="0" w:tplc="9626B1E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38"/>
  </w:num>
  <w:num w:numId="4">
    <w:abstractNumId w:val="5"/>
  </w:num>
  <w:num w:numId="5">
    <w:abstractNumId w:val="0"/>
  </w:num>
  <w:num w:numId="6">
    <w:abstractNumId w:val="43"/>
  </w:num>
  <w:num w:numId="7">
    <w:abstractNumId w:val="27"/>
  </w:num>
  <w:num w:numId="8">
    <w:abstractNumId w:val="46"/>
  </w:num>
  <w:num w:numId="9">
    <w:abstractNumId w:val="31"/>
  </w:num>
  <w:num w:numId="10">
    <w:abstractNumId w:val="10"/>
  </w:num>
  <w:num w:numId="11">
    <w:abstractNumId w:val="42"/>
  </w:num>
  <w:num w:numId="12">
    <w:abstractNumId w:val="29"/>
  </w:num>
  <w:num w:numId="13">
    <w:abstractNumId w:val="23"/>
  </w:num>
  <w:num w:numId="14">
    <w:abstractNumId w:val="30"/>
  </w:num>
  <w:num w:numId="15">
    <w:abstractNumId w:val="6"/>
  </w:num>
  <w:num w:numId="16">
    <w:abstractNumId w:val="14"/>
  </w:num>
  <w:num w:numId="17">
    <w:abstractNumId w:val="48"/>
  </w:num>
  <w:num w:numId="18">
    <w:abstractNumId w:val="7"/>
  </w:num>
  <w:num w:numId="19">
    <w:abstractNumId w:val="8"/>
  </w:num>
  <w:num w:numId="20">
    <w:abstractNumId w:val="37"/>
  </w:num>
  <w:num w:numId="21">
    <w:abstractNumId w:val="34"/>
  </w:num>
  <w:num w:numId="22">
    <w:abstractNumId w:val="21"/>
  </w:num>
  <w:num w:numId="23">
    <w:abstractNumId w:val="44"/>
  </w:num>
  <w:num w:numId="24">
    <w:abstractNumId w:val="18"/>
  </w:num>
  <w:num w:numId="25">
    <w:abstractNumId w:val="12"/>
  </w:num>
  <w:num w:numId="26">
    <w:abstractNumId w:val="24"/>
  </w:num>
  <w:num w:numId="27">
    <w:abstractNumId w:val="39"/>
  </w:num>
  <w:num w:numId="28">
    <w:abstractNumId w:val="13"/>
  </w:num>
  <w:num w:numId="29">
    <w:abstractNumId w:val="40"/>
  </w:num>
  <w:num w:numId="30">
    <w:abstractNumId w:val="28"/>
  </w:num>
  <w:num w:numId="31">
    <w:abstractNumId w:val="15"/>
  </w:num>
  <w:num w:numId="32">
    <w:abstractNumId w:val="17"/>
  </w:num>
  <w:num w:numId="33">
    <w:abstractNumId w:val="9"/>
  </w:num>
  <w:num w:numId="34">
    <w:abstractNumId w:val="11"/>
  </w:num>
  <w:num w:numId="35">
    <w:abstractNumId w:val="45"/>
  </w:num>
  <w:num w:numId="36">
    <w:abstractNumId w:val="22"/>
  </w:num>
  <w:num w:numId="37">
    <w:abstractNumId w:val="35"/>
  </w:num>
  <w:num w:numId="38">
    <w:abstractNumId w:val="32"/>
  </w:num>
  <w:num w:numId="39">
    <w:abstractNumId w:val="16"/>
  </w:num>
  <w:num w:numId="40">
    <w:abstractNumId w:val="36"/>
  </w:num>
  <w:num w:numId="41">
    <w:abstractNumId w:val="25"/>
  </w:num>
  <w:num w:numId="42">
    <w:abstractNumId w:val="41"/>
  </w:num>
  <w:num w:numId="43">
    <w:abstractNumId w:val="26"/>
  </w:num>
  <w:num w:numId="44">
    <w:abstractNumId w:val="47"/>
  </w:num>
  <w:num w:numId="45">
    <w:abstractNumId w:val="4"/>
  </w:num>
  <w:num w:numId="46">
    <w:abstractNumId w:val="3"/>
  </w:num>
  <w:num w:numId="47">
    <w:abstractNumId w:val="20"/>
  </w:num>
  <w:num w:numId="48">
    <w:abstractNumId w:val="1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1394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766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1EDB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1F6D"/>
    <w:rsid w:val="001020D4"/>
    <w:rsid w:val="00102A5E"/>
    <w:rsid w:val="00106F31"/>
    <w:rsid w:val="0011049E"/>
    <w:rsid w:val="00110A03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4E24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4CD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1CE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0D09"/>
    <w:rsid w:val="001A1969"/>
    <w:rsid w:val="001A1AFC"/>
    <w:rsid w:val="001A1B4E"/>
    <w:rsid w:val="001A2E4F"/>
    <w:rsid w:val="001A398D"/>
    <w:rsid w:val="001A3AB8"/>
    <w:rsid w:val="001A5F4B"/>
    <w:rsid w:val="001A605B"/>
    <w:rsid w:val="001B1AAC"/>
    <w:rsid w:val="001B27E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5A"/>
    <w:rsid w:val="00213CED"/>
    <w:rsid w:val="002149DE"/>
    <w:rsid w:val="00214AF4"/>
    <w:rsid w:val="002158CD"/>
    <w:rsid w:val="002170E9"/>
    <w:rsid w:val="00220713"/>
    <w:rsid w:val="00221570"/>
    <w:rsid w:val="0022187A"/>
    <w:rsid w:val="00221C8F"/>
    <w:rsid w:val="00221CD7"/>
    <w:rsid w:val="0022328F"/>
    <w:rsid w:val="002233D3"/>
    <w:rsid w:val="00223A89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31F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77A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397"/>
    <w:rsid w:val="00266D96"/>
    <w:rsid w:val="00267A19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678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68A1"/>
    <w:rsid w:val="00296D9C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7C6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4088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1A80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3D9B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1A80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07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1C02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317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435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777E9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54A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2440"/>
    <w:rsid w:val="005435F6"/>
    <w:rsid w:val="005438ED"/>
    <w:rsid w:val="00543D1A"/>
    <w:rsid w:val="00545261"/>
    <w:rsid w:val="00546A62"/>
    <w:rsid w:val="005475A8"/>
    <w:rsid w:val="00550423"/>
    <w:rsid w:val="0055243F"/>
    <w:rsid w:val="00553CE3"/>
    <w:rsid w:val="00553D32"/>
    <w:rsid w:val="005541E5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136"/>
    <w:rsid w:val="005A1A69"/>
    <w:rsid w:val="005A1FA4"/>
    <w:rsid w:val="005A26DA"/>
    <w:rsid w:val="005A3332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35FE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176D"/>
    <w:rsid w:val="006121C2"/>
    <w:rsid w:val="00612F6D"/>
    <w:rsid w:val="00613EBE"/>
    <w:rsid w:val="0061446F"/>
    <w:rsid w:val="0061543B"/>
    <w:rsid w:val="00615FC4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3E7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6AF4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308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B39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525"/>
    <w:rsid w:val="007027BE"/>
    <w:rsid w:val="007029D2"/>
    <w:rsid w:val="00703594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0ED1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4C2C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72F"/>
    <w:rsid w:val="00753AA1"/>
    <w:rsid w:val="00754458"/>
    <w:rsid w:val="00755125"/>
    <w:rsid w:val="00755EE2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2F9"/>
    <w:rsid w:val="00783FBB"/>
    <w:rsid w:val="00784D49"/>
    <w:rsid w:val="00785610"/>
    <w:rsid w:val="007859D7"/>
    <w:rsid w:val="00785B91"/>
    <w:rsid w:val="0078641C"/>
    <w:rsid w:val="007865F4"/>
    <w:rsid w:val="0078692D"/>
    <w:rsid w:val="007869DF"/>
    <w:rsid w:val="0078716E"/>
    <w:rsid w:val="00787776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D797F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6E9B"/>
    <w:rsid w:val="00817371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99B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1920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4BE6"/>
    <w:rsid w:val="008D5381"/>
    <w:rsid w:val="008D688C"/>
    <w:rsid w:val="008D6D88"/>
    <w:rsid w:val="008D70ED"/>
    <w:rsid w:val="008D714A"/>
    <w:rsid w:val="008D7E50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E7C3A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ACE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D41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31D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4643"/>
    <w:rsid w:val="00985C4A"/>
    <w:rsid w:val="00985D85"/>
    <w:rsid w:val="00986B77"/>
    <w:rsid w:val="00987C2C"/>
    <w:rsid w:val="009900CA"/>
    <w:rsid w:val="00990A8F"/>
    <w:rsid w:val="00991072"/>
    <w:rsid w:val="00991267"/>
    <w:rsid w:val="009916ED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1BC9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6EC"/>
    <w:rsid w:val="009D5928"/>
    <w:rsid w:val="009D5CE5"/>
    <w:rsid w:val="009D6CE3"/>
    <w:rsid w:val="009D6E06"/>
    <w:rsid w:val="009D7C60"/>
    <w:rsid w:val="009D7F0B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741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04C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4D0F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A48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A46"/>
    <w:rsid w:val="00B33CA4"/>
    <w:rsid w:val="00B34B9D"/>
    <w:rsid w:val="00B35806"/>
    <w:rsid w:val="00B35948"/>
    <w:rsid w:val="00B35C62"/>
    <w:rsid w:val="00B360C7"/>
    <w:rsid w:val="00B366BA"/>
    <w:rsid w:val="00B3683C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7D3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6639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28B0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236E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41A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0EF9"/>
    <w:rsid w:val="00CA39C4"/>
    <w:rsid w:val="00CA4820"/>
    <w:rsid w:val="00CA5D40"/>
    <w:rsid w:val="00CA6AFD"/>
    <w:rsid w:val="00CA6DE2"/>
    <w:rsid w:val="00CA6E04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B758D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50D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508"/>
    <w:rsid w:val="00D54BF0"/>
    <w:rsid w:val="00D560C4"/>
    <w:rsid w:val="00D5694B"/>
    <w:rsid w:val="00D5764E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582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9F9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5285"/>
    <w:rsid w:val="00DC6F47"/>
    <w:rsid w:val="00DC7C34"/>
    <w:rsid w:val="00DD132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17FF0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57DAC"/>
    <w:rsid w:val="00E604D6"/>
    <w:rsid w:val="00E62478"/>
    <w:rsid w:val="00E62A2C"/>
    <w:rsid w:val="00E63249"/>
    <w:rsid w:val="00E63C54"/>
    <w:rsid w:val="00E63E8C"/>
    <w:rsid w:val="00E63F45"/>
    <w:rsid w:val="00E661FE"/>
    <w:rsid w:val="00E66CEA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191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1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6CE8"/>
    <w:rsid w:val="00F2772D"/>
    <w:rsid w:val="00F27CCE"/>
    <w:rsid w:val="00F30635"/>
    <w:rsid w:val="00F3099F"/>
    <w:rsid w:val="00F31036"/>
    <w:rsid w:val="00F310EC"/>
    <w:rsid w:val="00F32D89"/>
    <w:rsid w:val="00F330DE"/>
    <w:rsid w:val="00F34193"/>
    <w:rsid w:val="00F34C98"/>
    <w:rsid w:val="00F352B2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3F14"/>
    <w:rsid w:val="00FF49AC"/>
    <w:rsid w:val="00FF515C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  <w:style w:type="table" w:customStyle="1" w:styleId="TableNormal">
    <w:name w:val="Table Normal"/>
    <w:rsid w:val="00B33A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y2igmncmogjharherah">
    <w:name w:val="ky2igmncmogjharherah"/>
    <w:basedOn w:val="Standaardalinea-lettertype"/>
    <w:rsid w:val="00B33A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  <w:style w:type="table" w:customStyle="1" w:styleId="TableNormal">
    <w:name w:val="Table Normal"/>
    <w:rsid w:val="00B33A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y2igmncmogjharherah">
    <w:name w:val="ky2igmncmogjharherah"/>
    <w:basedOn w:val="Standaardalinea-lettertype"/>
    <w:rsid w:val="00B3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kids-world-travel-guide.com/Sweden-facts.html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E4528-5EA6-324A-80F7-B843D96C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701</TotalTime>
  <Pages>2</Pages>
  <Words>502</Words>
  <Characters>2230</Characters>
  <Application>Microsoft Macintosh Word</Application>
  <DocSecurity>0</DocSecurity>
  <Lines>40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2727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253</cp:revision>
  <cp:lastPrinted>2013-09-27T09:37:00Z</cp:lastPrinted>
  <dcterms:created xsi:type="dcterms:W3CDTF">2016-10-06T15:58:00Z</dcterms:created>
  <dcterms:modified xsi:type="dcterms:W3CDTF">2024-03-01T12:09:00Z</dcterms:modified>
  <cp:category/>
</cp:coreProperties>
</file>