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06786DD3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 xml:space="preserve">Leerlijn Leeslink </w:t>
      </w:r>
      <w:r w:rsidR="00B85E7C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>groep 4</w:t>
      </w:r>
      <w:r w:rsidRPr="0FD52B87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 xml:space="preserve"> Schooljaar 202</w:t>
      </w:r>
      <w:r w:rsidR="00B85E7C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>2</w:t>
      </w:r>
      <w:r w:rsidRPr="0FD52B87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>-202</w:t>
      </w:r>
      <w:r w:rsidR="00B85E7C">
        <w:rPr>
          <w:rFonts w:ascii="Calibri" w:hAnsi="Calibri" w:eastAsia="Times New Roman" w:cs="Calibri"/>
          <w:b/>
          <w:bCs/>
          <w:color w:val="000000" w:themeColor="text1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3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429"/>
        <w:gridCol w:w="1815"/>
        <w:gridCol w:w="2014"/>
      </w:tblGrid>
      <w:tr w:rsidRPr="002208E8" w:rsidR="00B85E7C" w:rsidTr="09817F50" w14:paraId="4F7A49C4" w14:textId="0490340D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6A8F9295" w14:textId="41BB10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tcMar/>
            <w:hideMark/>
          </w:tcPr>
          <w:p w:rsidRPr="00D356CA" w:rsidR="00B85E7C" w:rsidP="00BE5144" w:rsidRDefault="00B85E7C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  <w:tcMar/>
          </w:tcPr>
          <w:p w:rsidRPr="00D356CA" w:rsidR="00B85E7C" w:rsidP="00BE5144" w:rsidRDefault="00B85E7C" w14:paraId="2B298541" w14:textId="7E29C5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</w:t>
            </w:r>
            <w:r w:rsidR="00374C6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itgeverij </w:t>
            </w:r>
          </w:p>
        </w:tc>
      </w:tr>
      <w:tr w:rsidRPr="002208E8" w:rsidR="00B85E7C" w:rsidTr="09817F50" w14:paraId="72E21B28" w14:textId="27148309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00BE5144" w:rsidRDefault="00374C62" w14:paraId="539ADCA8" w14:textId="66DA21DA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>
              <w:rPr>
                <w:color w:val="000000"/>
                <w:sz w:val="16"/>
                <w:szCs w:val="16"/>
                <w:lang w:eastAsia="nl-NL"/>
              </w:rPr>
              <w:t>‘</w:t>
            </w:r>
            <w:r w:rsidRPr="00B85E7C" w:rsidR="00B85E7C">
              <w:rPr>
                <w:color w:val="000000"/>
                <w:sz w:val="16"/>
                <w:szCs w:val="16"/>
                <w:lang w:eastAsia="nl-NL"/>
              </w:rPr>
              <w:t>De kinderverschrikker</w:t>
            </w:r>
            <w:r>
              <w:rPr>
                <w:color w:val="000000"/>
                <w:sz w:val="16"/>
                <w:szCs w:val="16"/>
                <w:lang w:eastAsia="nl-NL"/>
              </w:rPr>
              <w:t>’</w:t>
            </w:r>
            <w:r w:rsidRPr="00B85E7C" w:rsidR="00B85E7C">
              <w:rPr>
                <w:color w:val="000000"/>
                <w:sz w:val="16"/>
                <w:szCs w:val="16"/>
                <w:lang w:eastAsia="nl-NL"/>
              </w:rPr>
              <w:t xml:space="preserve"> uit: </w:t>
            </w:r>
            <w:r w:rsidRPr="00374C62" w:rsidR="00B85E7C">
              <w:rPr>
                <w:i/>
                <w:iCs/>
                <w:color w:val="000000"/>
                <w:sz w:val="16"/>
                <w:szCs w:val="16"/>
                <w:lang w:eastAsia="nl-NL"/>
              </w:rPr>
              <w:t>De chocoladetandarts en 237 waanzinnige beroepen</w:t>
            </w:r>
            <w:r w:rsidRPr="00B85E7C" w:rsidR="00B85E7C">
              <w:rPr>
                <w:color w:val="000000"/>
                <w:sz w:val="16"/>
                <w:szCs w:val="16"/>
                <w:lang w:eastAsia="nl-NL"/>
              </w:rPr>
              <w:t>, door: Tosca Menten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00BE5144" w:rsidRDefault="00B85E7C" w14:paraId="770FF737" w14:textId="2DC3B270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Je leert dat een schrijver een tekst schrijft met een speciaal doel.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374C62" w14:paraId="22FDDEA0" w14:textId="4E03B13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een bijzonder beroep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00BE5144" w:rsidRDefault="00374C62" w14:paraId="00525DB8" w14:textId="27826A6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verhalende tekst</w:t>
            </w:r>
          </w:p>
        </w:tc>
        <w:tc>
          <w:tcPr>
            <w:tcW w:w="2014" w:type="dxa"/>
            <w:tcMar/>
          </w:tcPr>
          <w:p w:rsidR="00B85E7C" w:rsidP="00BE5144" w:rsidRDefault="00374C62" w14:paraId="58F3BABF" w14:textId="673E00A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374C62">
              <w:rPr>
                <w:color w:val="000000" w:themeColor="text1"/>
                <w:sz w:val="16"/>
                <w:szCs w:val="16"/>
              </w:rPr>
              <w:t>9789000377862</w:t>
            </w:r>
            <w:r>
              <w:rPr>
                <w:color w:val="000000" w:themeColor="text1"/>
                <w:sz w:val="16"/>
                <w:szCs w:val="16"/>
              </w:rPr>
              <w:t>, Van Goor</w:t>
            </w:r>
          </w:p>
        </w:tc>
      </w:tr>
      <w:tr w:rsidRPr="002208E8" w:rsidR="00B85E7C" w:rsidTr="09817F50" w14:paraId="058B88B6" w14:textId="49CDD494">
        <w:trPr>
          <w:trHeight w:val="360"/>
        </w:trPr>
        <w:tc>
          <w:tcPr>
            <w:tcW w:w="709" w:type="dxa"/>
            <w:shd w:val="clear" w:color="auto" w:fill="auto"/>
            <w:noWrap/>
            <w:tcMar/>
          </w:tcPr>
          <w:p w:rsidRPr="00D356CA" w:rsidR="00B85E7C" w:rsidP="09817F50" w:rsidRDefault="00B85E7C" w14:paraId="6738BA07" w14:textId="36D8FA55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9817F50" w:rsidR="00B85E7C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</w:tcPr>
          <w:p w:rsidRPr="00D356CA" w:rsidR="00B85E7C" w:rsidP="09817F50" w:rsidRDefault="00B85E7C" w14:paraId="0645875F" w14:textId="3D085E87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9817F50" w:rsidR="00B85E7C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09817F50" w:rsidRDefault="00B85E7C" w14:paraId="3466FF69" w14:textId="70F083B7">
            <w:pPr>
              <w:pStyle w:val="Standaard"/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</w:pPr>
            <w:r w:rsidRPr="09817F50" w:rsidR="4693EFD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‘De dappere </w:t>
            </w:r>
            <w:proofErr w:type="spellStart"/>
            <w:r w:rsidRPr="09817F50" w:rsidR="4693EFD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ridster</w:t>
            </w:r>
            <w:proofErr w:type="spellEnd"/>
            <w:r w:rsidRPr="09817F50" w:rsidR="4693EFD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’, uit: </w:t>
            </w:r>
            <w:r w:rsidRPr="09817F50" w:rsidR="4693EFDF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De kikkerbilletjes van de koning</w:t>
            </w:r>
            <w:r w:rsidRPr="09817F50" w:rsidR="4693EFDF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>, door: Janneke Schotveld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2905F6C4" w:rsidRDefault="00B85E7C" w14:paraId="6E6125F3" w14:textId="267DFD4A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9817F50" w:rsidR="631F88C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</w:t>
            </w:r>
            <w:r w:rsidRPr="09817F50" w:rsidR="631F88C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e leert dat een sprookje soms anders gaat dan je verwacht.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1D49A2E5" w:rsidRDefault="00B85E7C" w14:paraId="4D634681" w14:textId="7EB8AF34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1D49A2E5" w:rsidR="631F88C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dapperheid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="1D49A2E5" w:rsidP="1D49A2E5" w:rsidRDefault="1D49A2E5" w14:paraId="7838C95B" w14:textId="6CB873A5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</w:p>
          <w:p w:rsidRPr="00D356CA" w:rsidR="00B85E7C" w:rsidP="1D49A2E5" w:rsidRDefault="00B85E7C" w14:paraId="7494A504" w14:textId="5E737CC7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1D49A2E5" w:rsidR="4693EFD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  <w:tcMar/>
          </w:tcPr>
          <w:p w:rsidR="00B85E7C" w:rsidP="1D49A2E5" w:rsidRDefault="00B85E7C" w14:paraId="78611CE9" w14:textId="4417F91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1D49A2E5" w:rsidR="0F14DCF5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9789000364893, van Holkema &amp; </w:t>
            </w:r>
            <w:r w:rsidRPr="1D49A2E5" w:rsidR="0F14DCF5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Warendorf</w:t>
            </w:r>
            <w:r w:rsidRPr="1D49A2E5" w:rsidR="0F14DCF5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</w:p>
        </w:tc>
      </w:tr>
      <w:tr w:rsidRPr="002208E8" w:rsidR="00B85E7C" w:rsidTr="09817F50" w14:paraId="05D30E44" w14:textId="4FC3CC56">
        <w:trPr>
          <w:trHeight w:val="870"/>
        </w:trPr>
        <w:tc>
          <w:tcPr>
            <w:tcW w:w="709" w:type="dxa"/>
            <w:shd w:val="clear" w:color="auto" w:fill="auto"/>
            <w:noWrap/>
            <w:tcMar/>
          </w:tcPr>
          <w:p w:rsidRPr="00D356CA" w:rsidR="00B85E7C" w:rsidP="00BE5144" w:rsidRDefault="00B85E7C" w14:paraId="55086424" w14:textId="7DE9375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</w:tcPr>
          <w:p w:rsidRPr="00D356CA" w:rsidR="00B85E7C" w:rsidP="00BE5144" w:rsidRDefault="00B85E7C" w14:paraId="3DF6917E" w14:textId="09025D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tcMar/>
          </w:tcPr>
          <w:p w:rsidRPr="00D356CA" w:rsidR="00B85E7C" w:rsidP="00BE5144" w:rsidRDefault="00B85E7C" w14:paraId="37387580" w14:textId="4CBAE4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2139D16" w:rsidR="5A0FA1C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‘De gekko’, uit: </w:t>
            </w:r>
            <w:r w:rsidRPr="12139D16" w:rsidR="5A0FA1C8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Bibi's bijzondere beestenboek</w:t>
            </w:r>
            <w:r w:rsidRPr="12139D16" w:rsidR="5A0FA1C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door: Bibi </w:t>
            </w:r>
            <w:proofErr w:type="spellStart"/>
            <w:r w:rsidRPr="12139D16" w:rsidR="5A0FA1C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Dumon</w:t>
            </w:r>
            <w:proofErr w:type="spellEnd"/>
            <w:r w:rsidRPr="12139D16" w:rsidR="5A0FA1C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Tak</w:t>
            </w:r>
          </w:p>
        </w:tc>
        <w:tc>
          <w:tcPr>
            <w:tcW w:w="3345" w:type="dxa"/>
            <w:shd w:val="clear" w:color="auto" w:fill="auto"/>
            <w:tcMar/>
          </w:tcPr>
          <w:p w:rsidRPr="00D356CA" w:rsidR="00B85E7C" w:rsidP="00BE5144" w:rsidRDefault="00B85E7C" w14:paraId="0C008A77" w14:textId="0C1E7E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 w:rsidR="6B5045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leert dat een schrijver je op een leuke manier iets kan leren over een dier.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B85E7C" w14:paraId="48AED18B" w14:textId="1AE72A8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713680A" w:rsidR="0C4CEEC9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</w:t>
            </w:r>
            <w:r w:rsidRPr="6713680A" w:rsidR="6B5045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 gekko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00BE5144" w:rsidRDefault="00B85E7C" w14:paraId="75A99557" w14:textId="57182A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 w:rsidR="5D75955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</w:t>
            </w:r>
            <w:r w:rsidRPr="19AA53A4" w:rsidR="6B5045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nformatieve tekst</w:t>
            </w:r>
          </w:p>
        </w:tc>
        <w:tc>
          <w:tcPr>
            <w:tcW w:w="2014" w:type="dxa"/>
            <w:tcMar/>
          </w:tcPr>
          <w:p w:rsidRPr="1571A894" w:rsidR="00B85E7C" w:rsidP="00BE5144" w:rsidRDefault="00B85E7C" w14:paraId="2582E55F" w14:textId="619F316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 w:rsidR="6B5045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9789045103440, Querido</w:t>
            </w:r>
          </w:p>
        </w:tc>
      </w:tr>
      <w:tr w:rsidRPr="002208E8" w:rsidR="00B85E7C" w:rsidTr="09817F50" w14:paraId="0ACBB17C" w14:textId="50864243">
        <w:trPr>
          <w:trHeight w:val="404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0CD6EA4C" w14:textId="2DF6A3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2BE723CD" w14:textId="3ACEE36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2C661E" w:rsidR="00B85E7C" w:rsidP="00BE5144" w:rsidRDefault="00B85E7C" w14:paraId="5D55402B" w14:textId="0213F3D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713680A" w:rsidR="70887E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‘Regenboogrozen’ uit: </w:t>
            </w:r>
            <w:r w:rsidRPr="6713680A" w:rsidR="70887E2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Colafonteinen en spetterende verfbommen</w:t>
            </w:r>
            <w:r w:rsidRPr="6713680A" w:rsidR="70887E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, door: Jesse Goossens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00BE5144" w:rsidRDefault="00B85E7C" w14:paraId="2A8BA384" w14:textId="1464E80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713680A" w:rsidR="70887E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leert hoe een schrijver uitlegt, hoe je een proefje doe</w:t>
            </w:r>
            <w:r w:rsidRPr="6713680A" w:rsidR="55C3A1B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t</w:t>
            </w:r>
            <w:r w:rsidRPr="6713680A" w:rsidR="70887E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B85E7C" w14:paraId="64AFF16C" w14:textId="1480054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713680A" w:rsidR="7F56AA6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proefjes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00BE5144" w:rsidRDefault="00B85E7C" w14:paraId="4CCDB5FE" w14:textId="03174E3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 w:rsidR="1F1A923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</w:t>
            </w:r>
            <w:r w:rsidRPr="19AA53A4" w:rsidR="5F649FD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nstructieve tekst</w:t>
            </w:r>
          </w:p>
        </w:tc>
        <w:tc>
          <w:tcPr>
            <w:tcW w:w="2014" w:type="dxa"/>
            <w:tcMar/>
          </w:tcPr>
          <w:p w:rsidRPr="19DFDBEA" w:rsidR="00B85E7C" w:rsidP="6713680A" w:rsidRDefault="00B85E7C" w14:paraId="49A8F45B" w14:textId="1D74B594">
            <w:pPr>
              <w:pStyle w:val="Standaard"/>
              <w:spacing w:after="0" w:line="240" w:lineRule="auto"/>
            </w:pPr>
            <w:r w:rsidRPr="6713680A" w:rsidR="10001A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1A"/>
                <w:sz w:val="16"/>
                <w:szCs w:val="16"/>
                <w:lang w:val="nl-NL"/>
              </w:rPr>
              <w:t>9789047707219</w:t>
            </w:r>
            <w:r w:rsidRPr="6713680A" w:rsidR="10001A98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  <w:r w:rsidRPr="6713680A" w:rsidR="5F649FD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Lemniscaat</w:t>
            </w:r>
          </w:p>
        </w:tc>
      </w:tr>
      <w:tr w:rsidRPr="002208E8" w:rsidR="00B85E7C" w:rsidTr="09817F50" w14:paraId="276F267B" w14:textId="4C343E98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43649E37" w14:textId="69F62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0616785B" w14:textId="6FDFB7D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6BD9980A" w:rsidRDefault="00B85E7C" w14:paraId="2713DC67" w14:textId="4BEF20E0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6BD9980A" w:rsidR="7F4784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'Nog een boek' uit:</w:t>
            </w:r>
            <w:r w:rsidRPr="6BD9980A" w:rsidR="7F4784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6BD9980A" w:rsidR="7F4784D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De rampzalige reis van Ellie en Nellie, </w:t>
            </w:r>
            <w:r w:rsidRPr="6BD9980A" w:rsidR="7F4784D1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6"/>
                <w:szCs w:val="16"/>
                <w:lang w:val="nl-NL"/>
              </w:rPr>
              <w:t>door: Rindert Kromhout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6BD9980A" w:rsidRDefault="00B85E7C" w14:paraId="3804DCED" w14:textId="6F31BBA8">
            <w:pPr>
              <w:spacing w:after="0" w:line="240" w:lineRule="auto"/>
              <w:ind w:left="720" w:hanging="72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BD9980A" w:rsidR="567E5F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Je leert dat in een verhaal een bijzondere</w:t>
            </w:r>
          </w:p>
          <w:p w:rsidRPr="00D356CA" w:rsidR="00B85E7C" w:rsidP="6BD9980A" w:rsidRDefault="00B85E7C" w14:paraId="3FFB2EBD" w14:textId="03570EB5">
            <w:pPr>
              <w:spacing w:after="0" w:line="240" w:lineRule="auto"/>
              <w:ind w:left="720" w:hanging="72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/>
                <w:sz w:val="16"/>
                <w:szCs w:val="16"/>
                <w:lang w:val="nl-NL"/>
              </w:rPr>
            </w:pPr>
            <w:r w:rsidRPr="6BD9980A" w:rsidR="567E5F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persoon kan voorkomen.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B85E7C" w14:paraId="14B31B36" w14:textId="3C929AF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BD9980A" w:rsidR="567E5F4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schrijven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6BD9980A" w:rsidRDefault="00B85E7C" w14:paraId="36279440" w14:textId="3E0C2B5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6BD9980A" w:rsidR="567E5F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verhalende</w:t>
            </w:r>
            <w:proofErr w:type="gramEnd"/>
            <w:r w:rsidRPr="6BD9980A" w:rsidR="567E5F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  <w:tcMar/>
          </w:tcPr>
          <w:p w:rsidRPr="19DFDBEA" w:rsidR="00B85E7C" w:rsidP="6BD9980A" w:rsidRDefault="00B85E7C" w14:paraId="0B52195A" w14:textId="52B28B9A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6BD9980A" w:rsidR="567E5F4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A0A0A"/>
                <w:sz w:val="16"/>
                <w:szCs w:val="16"/>
                <w:lang w:val="nl-NL"/>
              </w:rPr>
              <w:t>9789025874520 Leopold</w:t>
            </w:r>
          </w:p>
        </w:tc>
      </w:tr>
      <w:tr w:rsidRPr="002208E8" w:rsidR="00B85E7C" w:rsidTr="09817F50" w14:paraId="566FE27E" w14:textId="058C5E39">
        <w:trPr>
          <w:trHeight w:val="54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6E23FE3E" w14:textId="23281B1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75DD8E40" w14:textId="5A39D5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00BE5144" w:rsidRDefault="00B85E7C" w14:paraId="4FA725A9" w14:textId="4B47A7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BD9980A" w:rsidR="63262CF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‘Waar komen de golven vandaan?’ uit: </w:t>
            </w:r>
            <w:r w:rsidRPr="6BD9980A" w:rsidR="63262CF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zeeboek</w:t>
            </w:r>
            <w:r w:rsidRPr="6BD9980A" w:rsidR="7EFE128A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</w:t>
            </w:r>
            <w:r w:rsidRPr="6BD9980A" w:rsidR="63262CF3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Bas van Liers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6BD9980A" w:rsidRDefault="00B85E7C" w14:paraId="6C677ED5" w14:textId="36B77242">
            <w:pPr>
              <w:spacing w:after="0" w:line="257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6BD9980A" w:rsidR="63262CF3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Je leert dat je iets beter begrijpt als de schrijver het in kleine stapjes uitlegt.  </w:t>
            </w:r>
          </w:p>
          <w:p w:rsidRPr="00D356CA" w:rsidR="00B85E7C" w:rsidP="6BD9980A" w:rsidRDefault="00B85E7C" w14:paraId="5A5C9A56" w14:textId="30092A5D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B85E7C" w14:paraId="7DD593AA" w14:textId="7691E1B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D9980A" w:rsidR="63262CF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golven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00BE5144" w:rsidRDefault="00B85E7C" w14:paraId="058EE83B" w14:textId="1FE908F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D9980A" w:rsidR="63262CF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  <w:tcMar/>
          </w:tcPr>
          <w:p w:rsidRPr="6846408D" w:rsidR="00B85E7C" w:rsidP="6BD9980A" w:rsidRDefault="00B85E7C" w14:paraId="750774AA" w14:textId="619D1DF9">
            <w:pPr>
              <w:pStyle w:val="Standaard"/>
              <w:spacing w:after="0" w:line="240" w:lineRule="auto"/>
            </w:pPr>
            <w:r w:rsidRPr="6BD9980A" w:rsidR="4783936B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9789021617954 Ploegsma</w:t>
            </w:r>
          </w:p>
        </w:tc>
      </w:tr>
      <w:tr w:rsidRPr="002208E8" w:rsidR="00B85E7C" w:rsidTr="09817F50" w14:paraId="79CEB6E8" w14:textId="01EE94DF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1D50EB6B" w14:textId="3CC66BF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44643413" w14:textId="443903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19AA53A4" w:rsidRDefault="00B85E7C" w14:paraId="532E8C53" w14:textId="6E3894E5">
            <w:pPr>
              <w:spacing w:after="0" w:line="240" w:lineRule="auto"/>
              <w:rPr>
                <w:rFonts w:eastAsia="Times New Roman"/>
                <w:i w:val="0"/>
                <w:iCs w:val="0"/>
                <w:color w:val="000000"/>
                <w:sz w:val="16"/>
                <w:szCs w:val="16"/>
                <w:lang w:eastAsia="nl-NL"/>
              </w:rPr>
            </w:pPr>
            <w:r w:rsidRPr="19AA53A4" w:rsidR="248AF20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‘Letterfeestje’ uit: </w:t>
            </w:r>
            <w:r w:rsidRPr="19AA53A4" w:rsidR="248AF20C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Er zit een feest in mij! Querido’s poëziespektakel 5</w:t>
            </w:r>
            <w:r w:rsidRPr="19AA53A4" w:rsidR="248AF20C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</w:t>
            </w:r>
            <w:r w:rsidRPr="19AA53A4" w:rsidR="7BC1CC89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: Corien Oranje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00BE5144" w:rsidRDefault="00B85E7C" w14:paraId="3BCA3AAC" w14:textId="05E8DE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 w:rsidR="55A209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leert dat een dichter met woorden een feest kan maken.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0BE5144" w:rsidRDefault="00B85E7C" w14:paraId="38051121" w14:textId="1DFA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 w:rsidR="55A209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feest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00BE5144" w:rsidRDefault="00B85E7C" w14:paraId="356EE187" w14:textId="17D8DB0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 w:rsidR="55A209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poëzie</w:t>
            </w:r>
          </w:p>
        </w:tc>
        <w:tc>
          <w:tcPr>
            <w:tcW w:w="2014" w:type="dxa"/>
            <w:tcMar/>
          </w:tcPr>
          <w:p w:rsidRPr="1FB6E4E5" w:rsidR="00B85E7C" w:rsidP="00BE5144" w:rsidRDefault="00B85E7C" w14:paraId="38D1EB08" w14:textId="46B4BC9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 w:rsidR="63DC2BC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9789045113692, Querido</w:t>
            </w:r>
          </w:p>
        </w:tc>
      </w:tr>
      <w:tr w:rsidRPr="002208E8" w:rsidR="00B85E7C" w:rsidTr="09817F50" w14:paraId="33B54A0E" w14:textId="3CBF2C36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5DF6CEB9" w14:textId="1C9402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606587EA" w14:textId="64ABB10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4B59BAD6" w:rsidRDefault="00B85E7C" w14:paraId="321C0DC0" w14:textId="34BD2E09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B59BAD6" w:rsidR="79E420D1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Een verschrikkelijke verjaardag </w:t>
            </w:r>
            <w:r w:rsidRPr="4B59BAD6" w:rsidR="79E420D1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uit: </w:t>
            </w:r>
            <w:r w:rsidRPr="4B59BAD6" w:rsidR="79E420D1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Super Jan</w:t>
            </w:r>
            <w:r w:rsidRPr="4B59BAD6" w:rsidR="1B84A905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>, door: Harmen van Straaten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4B59BAD6" w:rsidRDefault="00B85E7C" w14:paraId="79484E3F" w14:textId="599E0670">
            <w:pPr>
              <w:pStyle w:val="Standaard"/>
              <w:spacing w:after="0" w:line="240" w:lineRule="auto"/>
            </w:pPr>
            <w:r w:rsidRPr="4B59BAD6" w:rsidR="1B84A905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je hoofd plaatjes maakt bij een verhaal.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4B59BAD6" w:rsidRDefault="00B85E7C" w14:paraId="12BD8186" w14:textId="4FF41465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B59BAD6" w:rsidR="1B84A905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superkrachten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4B59BAD6" w:rsidRDefault="00B85E7C" w14:paraId="0B1EB292" w14:textId="7A7742F6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B59BAD6" w:rsidR="1B84A905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  <w:tcMar/>
          </w:tcPr>
          <w:p w:rsidR="00B85E7C" w:rsidP="4B59BAD6" w:rsidRDefault="00B85E7C" w14:paraId="0D0FE2BF" w14:textId="373CA0D5">
            <w:pPr>
              <w:pStyle w:val="Standaard"/>
              <w:spacing w:after="0" w:line="240" w:lineRule="auto"/>
            </w:pPr>
            <w:r w:rsidRPr="4B59BAD6" w:rsidR="1B84A905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9789020694758, Kluitman</w:t>
            </w:r>
          </w:p>
        </w:tc>
      </w:tr>
      <w:tr w:rsidRPr="002208E8" w:rsidR="00B85E7C" w:rsidTr="09817F50" w14:paraId="3F8CB24E" w14:textId="64CE79E3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4CE6CBB5" w14:textId="1F6C66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4D21C9AD" w14:textId="1053A62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0F69B9E8" w:rsidRDefault="00B85E7C" w14:paraId="2442D368" w14:textId="1148CF27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/>
                <w:sz w:val="16"/>
                <w:szCs w:val="16"/>
                <w:lang w:eastAsia="nl-NL"/>
              </w:rPr>
            </w:pPr>
            <w:r w:rsidRPr="0F69B9E8" w:rsidR="4EDC8610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'Het begin van slaap'</w:t>
            </w:r>
            <w:r w:rsidRPr="0F69B9E8" w:rsidR="4EDC861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uit: </w:t>
            </w:r>
            <w:r w:rsidRPr="0F69B9E8" w:rsidR="4EDC8610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oerknal tot robot: alles heeft een begin, </w:t>
            </w:r>
            <w:r w:rsidRPr="0F69B9E8" w:rsidR="4EDC861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door: Marc ter Horst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0F69B9E8" w:rsidRDefault="00B85E7C" w14:paraId="32B5034A" w14:textId="6EA84BA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F69B9E8" w:rsidR="4EDC861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Je leert hoe je informatie uit een tekst kunt halen.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0F69B9E8" w:rsidRDefault="00B85E7C" w14:paraId="3060FAED" w14:textId="2C1E824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F69B9E8" w:rsidR="4EDC861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slaap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56A63E4C" w:rsidRDefault="00B85E7C" w14:paraId="13871065" w14:textId="5BB5B0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 w:rsidR="4EDC861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  <w:tcMar/>
          </w:tcPr>
          <w:p w:rsidR="00B85E7C" w:rsidP="0F69B9E8" w:rsidRDefault="00B85E7C" w14:paraId="6026F073" w14:textId="348B9348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F69B9E8" w:rsidR="4EDC861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9789025760793, </w:t>
            </w:r>
            <w:proofErr w:type="spellStart"/>
            <w:r w:rsidRPr="0F69B9E8" w:rsidR="4EDC861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Gottmer</w:t>
            </w:r>
            <w:proofErr w:type="spellEnd"/>
            <w:r w:rsidRPr="0F69B9E8" w:rsidR="4EDC861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Uitgevers</w:t>
            </w:r>
          </w:p>
        </w:tc>
      </w:tr>
      <w:tr w:rsidRPr="002208E8" w:rsidR="00B85E7C" w:rsidTr="09817F50" w14:paraId="766FF8B6" w14:textId="60442B00">
        <w:trPr>
          <w:trHeight w:val="6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13A13C58" w14:textId="42AB2B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2B94C5ED" w14:textId="4E6EEBA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1D8A9D6C" w:rsidRDefault="00B85E7C" w14:paraId="0579D34B" w14:textId="2B4237CB">
            <w:pPr>
              <w:spacing w:after="0"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/>
                <w:sz w:val="16"/>
                <w:szCs w:val="16"/>
                <w:u w:val="none"/>
                <w:lang w:eastAsia="nl-NL"/>
              </w:rPr>
            </w:pPr>
            <w:r w:rsidRPr="1D8A9D6C" w:rsidR="43999F4F">
              <w:rPr>
                <w:rFonts w:ascii="Calibri" w:hAnsi="Calibri" w:eastAsia="Calibri" w:cs="Calibri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>Mijn zusje achter het behang</w:t>
            </w:r>
            <w:r w:rsidRPr="1D8A9D6C" w:rsidR="43999F4F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 xml:space="preserve">, uit: </w:t>
            </w:r>
            <w:r w:rsidRPr="1D8A9D6C" w:rsidR="43999F4F">
              <w:rPr>
                <w:rFonts w:ascii="Calibri" w:hAnsi="Calibri" w:eastAsia="Calibri" w:cs="Calibri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>Mijn zusje achter het behang</w:t>
            </w:r>
            <w:r w:rsidRPr="1D8A9D6C" w:rsidR="43999F4F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>, door Bette Westera en Barbara de Wolf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1D8A9D6C" w:rsidRDefault="00B85E7C" w14:paraId="2DAB8E95" w14:textId="4924390F">
            <w:pPr>
              <w:spacing w:after="0"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/>
                <w:sz w:val="16"/>
                <w:szCs w:val="16"/>
                <w:u w:val="none"/>
                <w:lang w:eastAsia="nl-NL"/>
              </w:rPr>
            </w:pPr>
            <w:r w:rsidRPr="1D8A9D6C" w:rsidR="0E73251C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>Je leert dat een schrijver je op een grappige manier iets kan vertellen over een serieus onderwerp.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7BFCDD89" w:rsidRDefault="00B85E7C" w14:paraId="230ACB78" w14:textId="5319BD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D8A9D6C" w:rsidR="0E73251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familie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1D8A9D6C" w:rsidRDefault="00B85E7C" w14:paraId="454710D4" w14:textId="6C09AF7F">
            <w:pPr>
              <w:spacing w:after="0"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</w:pPr>
            <w:r w:rsidRPr="1D8A9D6C" w:rsidR="0E73251C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  <w:lang w:val="nl-NL"/>
              </w:rPr>
              <w:t>poëzie</w:t>
            </w:r>
          </w:p>
          <w:p w:rsidRPr="00D356CA" w:rsidR="00B85E7C" w:rsidP="3FF78764" w:rsidRDefault="00B85E7C" w14:paraId="702C8179" w14:textId="397E9E7E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  <w:tcMar/>
          </w:tcPr>
          <w:p w:rsidRPr="00D356CA" w:rsidR="00B85E7C" w:rsidP="1D8A9D6C" w:rsidRDefault="00B85E7C" w14:paraId="2036D4BC" w14:textId="0B49B55E">
            <w:pPr>
              <w:spacing w:after="0"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sz w:val="16"/>
                <w:szCs w:val="16"/>
                <w:u w:val="none"/>
                <w:lang w:val="nl-NL"/>
              </w:rPr>
            </w:pPr>
            <w:r w:rsidRPr="1D8A9D6C" w:rsidR="0E73251C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sz w:val="16"/>
                <w:szCs w:val="16"/>
                <w:u w:val="none"/>
                <w:lang w:val="nl-NL"/>
              </w:rPr>
              <w:t>9789026124716, de Fontein Jeugd</w:t>
            </w:r>
          </w:p>
          <w:p w:rsidRPr="00D356CA" w:rsidR="00B85E7C" w:rsidP="3FF78764" w:rsidRDefault="00B85E7C" w14:paraId="323275EB" w14:textId="4ACA2C09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</w:tr>
      <w:tr w:rsidRPr="002208E8" w:rsidR="00B85E7C" w:rsidTr="09817F50" w14:paraId="2CF50FAD" w14:textId="6C2657E4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40A564C3" w14:textId="3BA785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2417766A" w14:textId="72309F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2905F6C4" w:rsidRDefault="00B85E7C" w14:paraId="332697BA" w14:textId="183ACAA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2905F6C4" w:rsidR="128D75F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‘De beer dacht dat hij een boom was’, uit: </w:t>
            </w:r>
            <w:r w:rsidRPr="2905F6C4" w:rsidR="128D75FE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Hoge beren vangen veel wind</w:t>
            </w:r>
            <w:r w:rsidRPr="2905F6C4" w:rsidR="1EC8378A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door: </w:t>
            </w:r>
            <w:r w:rsidRPr="2905F6C4" w:rsidR="128D75F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Korneel De </w:t>
            </w:r>
            <w:proofErr w:type="spellStart"/>
            <w:r w:rsidRPr="2905F6C4" w:rsidR="128D75F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Ryn</w:t>
            </w:r>
            <w:r w:rsidRPr="2905F6C4" w:rsidR="4EF92756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ck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3EC0F973" w:rsidRDefault="00B85E7C" w14:paraId="6A977E87" w14:textId="3D245F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05F6C4" w:rsidR="4EF9275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leert dat een verhaal je kan laten nadenken.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3EC0F973" w:rsidRDefault="00B85E7C" w14:paraId="6E6FD03D" w14:textId="67FF07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05F6C4" w:rsidR="4EF9275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de waarheid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3EC0F973" w:rsidRDefault="00B85E7C" w14:paraId="5294AE71" w14:textId="04B9FD6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2789FB" w:rsidR="3C1171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</w:t>
            </w:r>
            <w:r w:rsidRPr="182789FB" w:rsidR="4EF9275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erhalende tekst</w:t>
            </w:r>
          </w:p>
        </w:tc>
        <w:tc>
          <w:tcPr>
            <w:tcW w:w="2014" w:type="dxa"/>
            <w:tcMar/>
          </w:tcPr>
          <w:p w:rsidRPr="00D356CA" w:rsidR="00B85E7C" w:rsidP="2905F6C4" w:rsidRDefault="00B85E7C" w14:paraId="1606A7D6" w14:textId="52FC3A6C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2905F6C4" w:rsidR="4EF927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978 94 6383 2281, </w:t>
            </w:r>
            <w:proofErr w:type="spellStart"/>
            <w:r w:rsidRPr="2905F6C4" w:rsidR="4EF927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Pelckmans</w:t>
            </w:r>
            <w:proofErr w:type="spellEnd"/>
            <w:r w:rsidRPr="2905F6C4" w:rsidR="4EF927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 Uitgevers nv</w:t>
            </w:r>
          </w:p>
        </w:tc>
      </w:tr>
      <w:tr w:rsidRPr="002208E8" w:rsidR="00B85E7C" w:rsidTr="09817F50" w14:paraId="75BC8487" w14:textId="767B180A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50672588" w14:textId="24C7C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2017A966" w14:textId="523263E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4AF414E1" w:rsidRDefault="00B85E7C" w14:paraId="46CA8379" w14:textId="53E06E0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‘Verstoppertje kiekeboe’, uit: </w:t>
            </w:r>
            <w:r w:rsidRPr="327ECF5F" w:rsidR="57295D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complete </w:t>
            </w:r>
            <w:proofErr w:type="spellStart"/>
            <w:r w:rsidRPr="327ECF5F" w:rsidR="57295D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ketnet</w:t>
            </w:r>
            <w:proofErr w:type="spellEnd"/>
            <w:r w:rsidRPr="327ECF5F" w:rsidR="57295D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327ECF5F" w:rsidR="57295D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speelplaatsboek</w:t>
            </w: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, door: Sarah Devos</w:t>
            </w: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4AF414E1" w:rsidRDefault="00B85E7C" w14:paraId="6222957E" w14:textId="54EBC9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Je leert hoe je een uitleg goed leest.</w:t>
            </w: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4AF414E1" w:rsidRDefault="00B85E7C" w14:paraId="6D754F1B" w14:textId="6214C03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verstoppertje</w:t>
            </w: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4AF414E1" w:rsidRDefault="00B85E7C" w14:paraId="4868C0E2" w14:textId="1C264B1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Instructieve tekst</w:t>
            </w:r>
          </w:p>
        </w:tc>
        <w:tc>
          <w:tcPr>
            <w:tcW w:w="2014" w:type="dxa"/>
            <w:tcMar/>
          </w:tcPr>
          <w:p w:rsidRPr="00D356CA" w:rsidR="00B85E7C" w:rsidP="4AF414E1" w:rsidRDefault="00B85E7C" w14:paraId="6B562999" w14:textId="22C22AB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9789401435536, </w:t>
            </w:r>
            <w:proofErr w:type="spellStart"/>
            <w:r w:rsidRPr="327ECF5F" w:rsidR="57295D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Lannoo</w:t>
            </w:r>
            <w:proofErr w:type="spellEnd"/>
          </w:p>
        </w:tc>
      </w:tr>
      <w:tr w:rsidRPr="002208E8" w:rsidR="00B85E7C" w:rsidTr="09817F50" w14:paraId="60F08812" w14:textId="53834604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5C35147F" w14:textId="753C32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7B6023E0" w14:textId="5FFEEF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848EB" w:rsidR="00B85E7C" w:rsidP="182789FB" w:rsidRDefault="00B85E7C" w14:paraId="324D3D1D" w14:textId="46B73B89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00CA58C3" w:rsidRDefault="00B85E7C" w14:paraId="582E5B5F" w14:textId="4B5717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182789FB" w:rsidRDefault="00B85E7C" w14:paraId="58502B3F" w14:textId="33D55AAB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182789FB" w:rsidRDefault="00B85E7C" w14:paraId="1698047A" w14:textId="432DF180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  <w:tcMar/>
          </w:tcPr>
          <w:p w:rsidRPr="00D356CA" w:rsidR="00B85E7C" w:rsidP="182789FB" w:rsidRDefault="00B85E7C" w14:paraId="6E21E064" w14:textId="1B72A1BE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</w:tr>
      <w:tr w:rsidRPr="002208E8" w:rsidR="00B85E7C" w:rsidTr="09817F50" w14:paraId="2E605A6C" w14:textId="021C3761">
        <w:trPr>
          <w:trHeight w:val="290"/>
        </w:trPr>
        <w:tc>
          <w:tcPr>
            <w:tcW w:w="70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06A10CE2" w14:textId="216B97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/>
            <w:hideMark/>
          </w:tcPr>
          <w:p w:rsidRPr="00D356CA" w:rsidR="00B85E7C" w:rsidP="00BE5144" w:rsidRDefault="00B85E7C" w14:paraId="6B77F49E" w14:textId="2DB050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tcMar/>
          </w:tcPr>
          <w:p w:rsidRPr="00D356CA" w:rsidR="00B85E7C" w:rsidP="6843759A" w:rsidRDefault="00B85E7C" w14:paraId="73F04C47" w14:textId="29D532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  <w:tcMar/>
          </w:tcPr>
          <w:p w:rsidRPr="00D356CA" w:rsidR="00B85E7C" w:rsidP="6843759A" w:rsidRDefault="00B85E7C" w14:paraId="64AB3BCC" w14:textId="2F8C062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  <w:tcMar/>
          </w:tcPr>
          <w:p w:rsidRPr="00D356CA" w:rsidR="00B85E7C" w:rsidP="6843759A" w:rsidRDefault="00B85E7C" w14:paraId="6965C514" w14:textId="66F0ED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  <w:tcMar/>
          </w:tcPr>
          <w:p w:rsidRPr="00D356CA" w:rsidR="00B85E7C" w:rsidP="6843759A" w:rsidRDefault="00B85E7C" w14:paraId="0046921F" w14:textId="4DA8FCA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  <w:tcMar/>
          </w:tcPr>
          <w:p w:rsidRPr="00D356CA" w:rsidR="00B85E7C" w:rsidP="6843759A" w:rsidRDefault="00B85E7C" w14:paraId="0F852549" w14:textId="0B9E29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D356CA" w:rsidRDefault="00D356CA" w14:paraId="59FCE293" w14:textId="77777777"/>
    <w:sectPr w:rsidR="00D356CA" w:rsidSect="00D356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587" w:rsidP="00D356CA" w:rsidRDefault="009A1587" w14:paraId="357FFD5C" w14:textId="77777777">
      <w:pPr>
        <w:spacing w:after="0" w:line="240" w:lineRule="auto"/>
      </w:pPr>
      <w:r>
        <w:separator/>
      </w:r>
    </w:p>
  </w:endnote>
  <w:endnote w:type="continuationSeparator" w:id="0">
    <w:p w:rsidR="009A1587" w:rsidP="00D356CA" w:rsidRDefault="009A1587" w14:paraId="27377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:rsidTr="3FD8D0E2" w14:paraId="237D3005" w14:textId="77777777">
      <w:tc>
        <w:tcPr>
          <w:tcW w:w="4665" w:type="dxa"/>
        </w:tcPr>
        <w:p w:rsidR="3FD8D0E2" w:rsidP="3FD8D0E2" w:rsidRDefault="3FD8D0E2" w14:paraId="1E97A01B" w14:textId="31D55C19">
          <w:pPr>
            <w:pStyle w:val="Koptekst"/>
            <w:ind w:left="-115"/>
          </w:pPr>
        </w:p>
      </w:tc>
      <w:tc>
        <w:tcPr>
          <w:tcW w:w="4665" w:type="dxa"/>
        </w:tcPr>
        <w:p w:rsidR="3FD8D0E2" w:rsidP="3FD8D0E2" w:rsidRDefault="3FD8D0E2" w14:paraId="6F64294D" w14:textId="3A8DA45C">
          <w:pPr>
            <w:pStyle w:val="Koptekst"/>
            <w:jc w:val="center"/>
          </w:pPr>
        </w:p>
      </w:tc>
      <w:tc>
        <w:tcPr>
          <w:tcW w:w="4665" w:type="dxa"/>
        </w:tcPr>
        <w:p w:rsidR="3FD8D0E2" w:rsidP="3FD8D0E2" w:rsidRDefault="3FD8D0E2" w14:paraId="2A0EE5C4" w14:textId="0C7563AF">
          <w:pPr>
            <w:pStyle w:val="Koptekst"/>
            <w:ind w:right="-115"/>
            <w:jc w:val="right"/>
          </w:pPr>
        </w:p>
      </w:tc>
    </w:tr>
  </w:tbl>
  <w:p w:rsidR="3FD8D0E2" w:rsidP="3FD8D0E2" w:rsidRDefault="3FD8D0E2" w14:paraId="53A53CBE" w14:textId="465A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587" w:rsidP="00D356CA" w:rsidRDefault="009A1587" w14:paraId="7E941A41" w14:textId="77777777">
      <w:pPr>
        <w:spacing w:after="0" w:line="240" w:lineRule="auto"/>
      </w:pPr>
      <w:r>
        <w:separator/>
      </w:r>
    </w:p>
  </w:footnote>
  <w:footnote w:type="continuationSeparator" w:id="0">
    <w:p w:rsidR="009A1587" w:rsidP="00D356CA" w:rsidRDefault="009A1587" w14:paraId="71A99A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7A3C5627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8335542">
    <w:abstractNumId w:val="0"/>
  </w:num>
  <w:num w:numId="2" w16cid:durableId="1253318001">
    <w:abstractNumId w:val="2"/>
  </w:num>
  <w:num w:numId="3" w16cid:durableId="20999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800D4"/>
    <w:rsid w:val="00086CED"/>
    <w:rsid w:val="00107922"/>
    <w:rsid w:val="001C6E90"/>
    <w:rsid w:val="002134DC"/>
    <w:rsid w:val="0021656D"/>
    <w:rsid w:val="002208E8"/>
    <w:rsid w:val="00247F74"/>
    <w:rsid w:val="002B0EAA"/>
    <w:rsid w:val="002C661E"/>
    <w:rsid w:val="002D1A97"/>
    <w:rsid w:val="002F60E9"/>
    <w:rsid w:val="0033319A"/>
    <w:rsid w:val="00340A4F"/>
    <w:rsid w:val="0036606B"/>
    <w:rsid w:val="00374C62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C1248"/>
    <w:rsid w:val="006D0DB2"/>
    <w:rsid w:val="00735766"/>
    <w:rsid w:val="00744BCE"/>
    <w:rsid w:val="00770329"/>
    <w:rsid w:val="0079720C"/>
    <w:rsid w:val="007B146C"/>
    <w:rsid w:val="007C0E2C"/>
    <w:rsid w:val="00801B85"/>
    <w:rsid w:val="008137D0"/>
    <w:rsid w:val="0083752E"/>
    <w:rsid w:val="0086311D"/>
    <w:rsid w:val="00883CAC"/>
    <w:rsid w:val="008D6C94"/>
    <w:rsid w:val="00917059"/>
    <w:rsid w:val="00960C95"/>
    <w:rsid w:val="009A1587"/>
    <w:rsid w:val="00A52241"/>
    <w:rsid w:val="00A96DCF"/>
    <w:rsid w:val="00AC3112"/>
    <w:rsid w:val="00B2005F"/>
    <w:rsid w:val="00B41D1D"/>
    <w:rsid w:val="00B56C8D"/>
    <w:rsid w:val="00B85E7C"/>
    <w:rsid w:val="00B862C7"/>
    <w:rsid w:val="00BA333D"/>
    <w:rsid w:val="00BD1837"/>
    <w:rsid w:val="00BE5144"/>
    <w:rsid w:val="00C04F5A"/>
    <w:rsid w:val="00C115B3"/>
    <w:rsid w:val="00C43720"/>
    <w:rsid w:val="00CA3EDE"/>
    <w:rsid w:val="00CA58C3"/>
    <w:rsid w:val="00CC79E1"/>
    <w:rsid w:val="00CF6E37"/>
    <w:rsid w:val="00D356CA"/>
    <w:rsid w:val="00D81C66"/>
    <w:rsid w:val="00D848EB"/>
    <w:rsid w:val="00DE517D"/>
    <w:rsid w:val="00E26476"/>
    <w:rsid w:val="00E61A1F"/>
    <w:rsid w:val="00E6381B"/>
    <w:rsid w:val="00E63E08"/>
    <w:rsid w:val="00E70A24"/>
    <w:rsid w:val="00E82EDA"/>
    <w:rsid w:val="00EC25B9"/>
    <w:rsid w:val="00FC0B85"/>
    <w:rsid w:val="0157DF18"/>
    <w:rsid w:val="01CBE5E2"/>
    <w:rsid w:val="01ECC372"/>
    <w:rsid w:val="020E973A"/>
    <w:rsid w:val="0346A177"/>
    <w:rsid w:val="036817D7"/>
    <w:rsid w:val="0389FD72"/>
    <w:rsid w:val="0395AFE4"/>
    <w:rsid w:val="03BCF456"/>
    <w:rsid w:val="040FF265"/>
    <w:rsid w:val="0548A4EA"/>
    <w:rsid w:val="0559AC2D"/>
    <w:rsid w:val="05A1EB1C"/>
    <w:rsid w:val="064FBA50"/>
    <w:rsid w:val="06B8BE31"/>
    <w:rsid w:val="06FFB544"/>
    <w:rsid w:val="074D5F04"/>
    <w:rsid w:val="075109C3"/>
    <w:rsid w:val="07ADDFA5"/>
    <w:rsid w:val="07C7209C"/>
    <w:rsid w:val="08094CB1"/>
    <w:rsid w:val="085820B9"/>
    <w:rsid w:val="085C04F6"/>
    <w:rsid w:val="091F70D2"/>
    <w:rsid w:val="092EB206"/>
    <w:rsid w:val="0942A8BC"/>
    <w:rsid w:val="0962F0FD"/>
    <w:rsid w:val="09817F50"/>
    <w:rsid w:val="09CCB7E3"/>
    <w:rsid w:val="09D41E7E"/>
    <w:rsid w:val="0A9493CC"/>
    <w:rsid w:val="0B40ED73"/>
    <w:rsid w:val="0BA076AD"/>
    <w:rsid w:val="0BCAC64E"/>
    <w:rsid w:val="0C088180"/>
    <w:rsid w:val="0C4CEEC9"/>
    <w:rsid w:val="0C8FA21D"/>
    <w:rsid w:val="0C9A91BF"/>
    <w:rsid w:val="0DC04B47"/>
    <w:rsid w:val="0E366220"/>
    <w:rsid w:val="0E73251C"/>
    <w:rsid w:val="0F00E70A"/>
    <w:rsid w:val="0F14DCF5"/>
    <w:rsid w:val="0F69B9E8"/>
    <w:rsid w:val="0F99E618"/>
    <w:rsid w:val="0F9C4849"/>
    <w:rsid w:val="0FAD6E76"/>
    <w:rsid w:val="0FD52B87"/>
    <w:rsid w:val="10001A98"/>
    <w:rsid w:val="105C15C7"/>
    <w:rsid w:val="113FFAD3"/>
    <w:rsid w:val="11629C14"/>
    <w:rsid w:val="116597AE"/>
    <w:rsid w:val="11B02EF7"/>
    <w:rsid w:val="1205DF5A"/>
    <w:rsid w:val="12139D16"/>
    <w:rsid w:val="12803565"/>
    <w:rsid w:val="128D75FE"/>
    <w:rsid w:val="133D2E52"/>
    <w:rsid w:val="133EC023"/>
    <w:rsid w:val="149BAC44"/>
    <w:rsid w:val="14ED25FF"/>
    <w:rsid w:val="151B8ADB"/>
    <w:rsid w:val="1571A894"/>
    <w:rsid w:val="15A796DF"/>
    <w:rsid w:val="161A2897"/>
    <w:rsid w:val="1673D100"/>
    <w:rsid w:val="16931085"/>
    <w:rsid w:val="16E9F2C7"/>
    <w:rsid w:val="16EB61F6"/>
    <w:rsid w:val="17624D49"/>
    <w:rsid w:val="17D4810F"/>
    <w:rsid w:val="182789FB"/>
    <w:rsid w:val="1966C95F"/>
    <w:rsid w:val="19AA53A4"/>
    <w:rsid w:val="19BEA5D9"/>
    <w:rsid w:val="19DFDBEA"/>
    <w:rsid w:val="1A1F185B"/>
    <w:rsid w:val="1A3BA454"/>
    <w:rsid w:val="1A721EED"/>
    <w:rsid w:val="1A7E41B2"/>
    <w:rsid w:val="1AEF595F"/>
    <w:rsid w:val="1B5EFEC3"/>
    <w:rsid w:val="1B84A905"/>
    <w:rsid w:val="1BF73D17"/>
    <w:rsid w:val="1C064CDF"/>
    <w:rsid w:val="1C8E8EE0"/>
    <w:rsid w:val="1CBF36DF"/>
    <w:rsid w:val="1CDF0F87"/>
    <w:rsid w:val="1CEC9491"/>
    <w:rsid w:val="1D122E05"/>
    <w:rsid w:val="1D217072"/>
    <w:rsid w:val="1D49A2E5"/>
    <w:rsid w:val="1D56B91D"/>
    <w:rsid w:val="1D8A9D6C"/>
    <w:rsid w:val="1EC36733"/>
    <w:rsid w:val="1EC5924E"/>
    <w:rsid w:val="1EC8378A"/>
    <w:rsid w:val="1F1A923D"/>
    <w:rsid w:val="1F23A16C"/>
    <w:rsid w:val="1FA29937"/>
    <w:rsid w:val="1FB6E4E5"/>
    <w:rsid w:val="1FBCA7B9"/>
    <w:rsid w:val="20939DFC"/>
    <w:rsid w:val="20B2372D"/>
    <w:rsid w:val="20B438E3"/>
    <w:rsid w:val="21CE4047"/>
    <w:rsid w:val="236A10A8"/>
    <w:rsid w:val="237C0D5C"/>
    <w:rsid w:val="2417E2FF"/>
    <w:rsid w:val="248AF20C"/>
    <w:rsid w:val="24AAAE23"/>
    <w:rsid w:val="24BB6EF1"/>
    <w:rsid w:val="24D90ADB"/>
    <w:rsid w:val="25FC5918"/>
    <w:rsid w:val="26073994"/>
    <w:rsid w:val="262614B7"/>
    <w:rsid w:val="26299B1D"/>
    <w:rsid w:val="26491BCF"/>
    <w:rsid w:val="267219EE"/>
    <w:rsid w:val="2674DB3C"/>
    <w:rsid w:val="26E54508"/>
    <w:rsid w:val="27982979"/>
    <w:rsid w:val="27ADEE62"/>
    <w:rsid w:val="27BED5A7"/>
    <w:rsid w:val="2905F6C4"/>
    <w:rsid w:val="298536CC"/>
    <w:rsid w:val="2A450F1C"/>
    <w:rsid w:val="2AED7D38"/>
    <w:rsid w:val="2B111DBA"/>
    <w:rsid w:val="2B66C036"/>
    <w:rsid w:val="2B785B07"/>
    <w:rsid w:val="2B958A18"/>
    <w:rsid w:val="2BDDFF18"/>
    <w:rsid w:val="2CAF9179"/>
    <w:rsid w:val="2CD1A878"/>
    <w:rsid w:val="2CE8ACC7"/>
    <w:rsid w:val="2CF4EF5C"/>
    <w:rsid w:val="2D1234B3"/>
    <w:rsid w:val="2D828A29"/>
    <w:rsid w:val="2DB28B8B"/>
    <w:rsid w:val="2DD660C9"/>
    <w:rsid w:val="2DD9C5A0"/>
    <w:rsid w:val="2E1D2FE6"/>
    <w:rsid w:val="2E7DC678"/>
    <w:rsid w:val="2E9CF435"/>
    <w:rsid w:val="2EAE0514"/>
    <w:rsid w:val="2F56142A"/>
    <w:rsid w:val="2F72312A"/>
    <w:rsid w:val="2FE347DE"/>
    <w:rsid w:val="3025C198"/>
    <w:rsid w:val="3049D575"/>
    <w:rsid w:val="308FFCFC"/>
    <w:rsid w:val="30B1C93D"/>
    <w:rsid w:val="30E10231"/>
    <w:rsid w:val="31D7618A"/>
    <w:rsid w:val="322BCD5D"/>
    <w:rsid w:val="324D999E"/>
    <w:rsid w:val="327CD292"/>
    <w:rsid w:val="327ECF5F"/>
    <w:rsid w:val="32971E09"/>
    <w:rsid w:val="337D3C24"/>
    <w:rsid w:val="33AEC346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DE3B1F"/>
    <w:rsid w:val="3A77E636"/>
    <w:rsid w:val="3AC1AE18"/>
    <w:rsid w:val="3AE7B672"/>
    <w:rsid w:val="3AF7DFC8"/>
    <w:rsid w:val="3B3800F7"/>
    <w:rsid w:val="3B903083"/>
    <w:rsid w:val="3BD7BF2C"/>
    <w:rsid w:val="3C117172"/>
    <w:rsid w:val="3C13B697"/>
    <w:rsid w:val="3E01B14E"/>
    <w:rsid w:val="3E64908B"/>
    <w:rsid w:val="3EC0F973"/>
    <w:rsid w:val="3EC29FC8"/>
    <w:rsid w:val="3EC9A1FE"/>
    <w:rsid w:val="3ED1B7BC"/>
    <w:rsid w:val="3F942DF7"/>
    <w:rsid w:val="3FD8D0E2"/>
    <w:rsid w:val="3FF78764"/>
    <w:rsid w:val="405811E1"/>
    <w:rsid w:val="40D27561"/>
    <w:rsid w:val="40F4C7AE"/>
    <w:rsid w:val="412E2139"/>
    <w:rsid w:val="41535292"/>
    <w:rsid w:val="4186EBA4"/>
    <w:rsid w:val="41EAE8EE"/>
    <w:rsid w:val="424F6F7B"/>
    <w:rsid w:val="437FAAF6"/>
    <w:rsid w:val="43999F4F"/>
    <w:rsid w:val="4431A85C"/>
    <w:rsid w:val="45D44B60"/>
    <w:rsid w:val="45FBD5FB"/>
    <w:rsid w:val="46067626"/>
    <w:rsid w:val="464C9962"/>
    <w:rsid w:val="4693EFDF"/>
    <w:rsid w:val="4783936B"/>
    <w:rsid w:val="493E16E8"/>
    <w:rsid w:val="4957526C"/>
    <w:rsid w:val="499EED28"/>
    <w:rsid w:val="49E15C8B"/>
    <w:rsid w:val="4A34E3C0"/>
    <w:rsid w:val="4AF414E1"/>
    <w:rsid w:val="4AFF8091"/>
    <w:rsid w:val="4B59BAD6"/>
    <w:rsid w:val="4BE73FA7"/>
    <w:rsid w:val="4CEF0DBB"/>
    <w:rsid w:val="4D13A5DE"/>
    <w:rsid w:val="4D27A227"/>
    <w:rsid w:val="4E11880B"/>
    <w:rsid w:val="4E4663EC"/>
    <w:rsid w:val="4E6F5D39"/>
    <w:rsid w:val="4E911387"/>
    <w:rsid w:val="4EAF763F"/>
    <w:rsid w:val="4ED05F16"/>
    <w:rsid w:val="4EDC8610"/>
    <w:rsid w:val="4EF92756"/>
    <w:rsid w:val="505EE9AF"/>
    <w:rsid w:val="5091D8C6"/>
    <w:rsid w:val="510750A6"/>
    <w:rsid w:val="5194ECDA"/>
    <w:rsid w:val="51E7E45B"/>
    <w:rsid w:val="5247500F"/>
    <w:rsid w:val="534DCA84"/>
    <w:rsid w:val="53B9300D"/>
    <w:rsid w:val="543EF168"/>
    <w:rsid w:val="550BFD40"/>
    <w:rsid w:val="55A20906"/>
    <w:rsid w:val="55C3A1B2"/>
    <w:rsid w:val="55DAC1C9"/>
    <w:rsid w:val="55F3EA26"/>
    <w:rsid w:val="565BF913"/>
    <w:rsid w:val="567E5F4F"/>
    <w:rsid w:val="56A63E4C"/>
    <w:rsid w:val="57295D36"/>
    <w:rsid w:val="573A1D0C"/>
    <w:rsid w:val="57450041"/>
    <w:rsid w:val="57F7C974"/>
    <w:rsid w:val="580B7BA1"/>
    <w:rsid w:val="58919C4E"/>
    <w:rsid w:val="58ADE673"/>
    <w:rsid w:val="58D2E1DC"/>
    <w:rsid w:val="58FB8A13"/>
    <w:rsid w:val="5A0FA1C8"/>
    <w:rsid w:val="5A47FDA5"/>
    <w:rsid w:val="5BA41C88"/>
    <w:rsid w:val="5BC79EFE"/>
    <w:rsid w:val="5C4A034D"/>
    <w:rsid w:val="5CF50964"/>
    <w:rsid w:val="5D75955D"/>
    <w:rsid w:val="5DE5D3AE"/>
    <w:rsid w:val="5E054390"/>
    <w:rsid w:val="5E150893"/>
    <w:rsid w:val="5E23A128"/>
    <w:rsid w:val="5F649FD5"/>
    <w:rsid w:val="5F6C6AF7"/>
    <w:rsid w:val="607FBBE1"/>
    <w:rsid w:val="60EBCD25"/>
    <w:rsid w:val="61C82F0F"/>
    <w:rsid w:val="62B0E4B8"/>
    <w:rsid w:val="62B6EEE1"/>
    <w:rsid w:val="631F88CD"/>
    <w:rsid w:val="63262CF3"/>
    <w:rsid w:val="63728D18"/>
    <w:rsid w:val="63DC2BC1"/>
    <w:rsid w:val="63EDAA6F"/>
    <w:rsid w:val="646A74BE"/>
    <w:rsid w:val="657FC282"/>
    <w:rsid w:val="66ABE2D0"/>
    <w:rsid w:val="6713680A"/>
    <w:rsid w:val="67F1F6A2"/>
    <w:rsid w:val="6843759A"/>
    <w:rsid w:val="6846408D"/>
    <w:rsid w:val="68AFAEAA"/>
    <w:rsid w:val="68DD9584"/>
    <w:rsid w:val="6A8102E1"/>
    <w:rsid w:val="6AD4D981"/>
    <w:rsid w:val="6B26B596"/>
    <w:rsid w:val="6B5045AF"/>
    <w:rsid w:val="6BACD7F1"/>
    <w:rsid w:val="6BD9980A"/>
    <w:rsid w:val="6C35AFFF"/>
    <w:rsid w:val="6C631FC0"/>
    <w:rsid w:val="6C68149D"/>
    <w:rsid w:val="6C8A0EED"/>
    <w:rsid w:val="6D004701"/>
    <w:rsid w:val="6D259D86"/>
    <w:rsid w:val="6F152FCD"/>
    <w:rsid w:val="6F4A72EC"/>
    <w:rsid w:val="6F6B41A8"/>
    <w:rsid w:val="6F7EF852"/>
    <w:rsid w:val="6F868D02"/>
    <w:rsid w:val="70887E23"/>
    <w:rsid w:val="7186C7DE"/>
    <w:rsid w:val="7225CDB7"/>
    <w:rsid w:val="7257F87D"/>
    <w:rsid w:val="7268E82C"/>
    <w:rsid w:val="7272EC69"/>
    <w:rsid w:val="72B1C0B0"/>
    <w:rsid w:val="72CA027A"/>
    <w:rsid w:val="744D9111"/>
    <w:rsid w:val="7457E689"/>
    <w:rsid w:val="74A1DC08"/>
    <w:rsid w:val="74B0F3FC"/>
    <w:rsid w:val="7504A7A2"/>
    <w:rsid w:val="77465D8C"/>
    <w:rsid w:val="7753F3DB"/>
    <w:rsid w:val="775D2B30"/>
    <w:rsid w:val="77E2F366"/>
    <w:rsid w:val="786EF922"/>
    <w:rsid w:val="79652835"/>
    <w:rsid w:val="79E420D1"/>
    <w:rsid w:val="7A2358E4"/>
    <w:rsid w:val="7A3C5627"/>
    <w:rsid w:val="7A55B5DC"/>
    <w:rsid w:val="7A69C7EA"/>
    <w:rsid w:val="7B1901C4"/>
    <w:rsid w:val="7B7445C0"/>
    <w:rsid w:val="7BC1CC89"/>
    <w:rsid w:val="7BFCDD89"/>
    <w:rsid w:val="7C206453"/>
    <w:rsid w:val="7CB4D225"/>
    <w:rsid w:val="7D522768"/>
    <w:rsid w:val="7D695956"/>
    <w:rsid w:val="7DBC2E15"/>
    <w:rsid w:val="7E204776"/>
    <w:rsid w:val="7E50A286"/>
    <w:rsid w:val="7E7DCE7E"/>
    <w:rsid w:val="7EE8944C"/>
    <w:rsid w:val="7EFE128A"/>
    <w:rsid w:val="7F13D11B"/>
    <w:rsid w:val="7F1594F8"/>
    <w:rsid w:val="7F4784D1"/>
    <w:rsid w:val="7F56A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19/09/relationships/intelligence" Target="intelligence.xml" Id="R4ce0fc96c6f248d2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813B9-3DE0-4E46-B931-466B85BC8059}"/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Susan Schaeffer EXT</lastModifiedBy>
  <revision>89</revision>
  <dcterms:created xsi:type="dcterms:W3CDTF">2021-11-10T11:49:00.0000000Z</dcterms:created>
  <dcterms:modified xsi:type="dcterms:W3CDTF">2022-11-30T15:32:37.6181431Z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