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EB3AE1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5BE7FAE5" w:rsidR="000647EA" w:rsidRPr="00AD3F6E" w:rsidRDefault="000647EA" w:rsidP="00FA0A32">
      <w:pPr>
        <w:spacing w:after="0" w:line="48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6F77C0">
        <w:rPr>
          <w:rFonts w:cs="Arial"/>
          <w:b/>
          <w:noProof/>
          <w:sz w:val="28"/>
          <w:szCs w:val="28"/>
          <w:lang w:val="en-GB"/>
        </w:rPr>
        <w:t>T</w:t>
      </w:r>
      <w:r w:rsidR="00B77FE3">
        <w:rPr>
          <w:rFonts w:cs="Arial"/>
          <w:b/>
          <w:noProof/>
          <w:sz w:val="28"/>
          <w:szCs w:val="28"/>
          <w:lang w:val="en-GB"/>
        </w:rPr>
        <w:t>-</w:t>
      </w:r>
      <w:r w:rsidR="004F59D1">
        <w:rPr>
          <w:rFonts w:cs="Arial"/>
          <w:b/>
          <w:noProof/>
          <w:sz w:val="28"/>
          <w:szCs w:val="28"/>
          <w:lang w:val="en-GB"/>
        </w:rPr>
        <w:t>Rex</w:t>
      </w:r>
    </w:p>
    <w:p w14:paraId="0293119D" w14:textId="2B135D68" w:rsidR="0066503C" w:rsidRPr="00FB4509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74B1D25" w14:textId="0D25F949" w:rsidR="00F1140D" w:rsidRPr="006B026C" w:rsidRDefault="00073A35" w:rsidP="00FA0A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eastAsia="Times New Roman"/>
          <w:lang w:val="en-GB"/>
        </w:rPr>
      </w:pPr>
      <w:r w:rsidRPr="00073A35">
        <w:rPr>
          <w:rFonts w:eastAsia="Times New Roman"/>
          <w:sz w:val="20"/>
          <w:lang w:val="en-GB"/>
        </w:rPr>
        <w:t>De T. Rex</w:t>
      </w:r>
      <w:r>
        <w:rPr>
          <w:rFonts w:eastAsia="Times New Roman"/>
          <w:sz w:val="20"/>
          <w:lang w:val="en-GB"/>
        </w:rPr>
        <w:t xml:space="preserve"> liep een stuk langzamer dan gedacht. Dat blijkt uit nieuw onderzoek.</w:t>
      </w:r>
    </w:p>
    <w:p w14:paraId="1F32FD8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50FA8E35" w:rsidR="00D86C3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-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0A1E55" w:rsidRPr="000A1E55">
        <w:rPr>
          <w:rFonts w:eastAsia="Times New Roman"/>
          <w:sz w:val="20"/>
          <w:szCs w:val="20"/>
          <w:lang w:val="en-GB"/>
        </w:rPr>
        <w:t>Kan specifieke informatie begrijpen in eenvoudige teksten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0A1E55">
        <w:rPr>
          <w:rFonts w:eastAsia="Times New Roman"/>
          <w:sz w:val="20"/>
          <w:szCs w:val="20"/>
          <w:lang w:val="en-GB"/>
        </w:rPr>
        <w:t>a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461A5F3E" w:rsidR="00AD3F6E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Leesstrategieën -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0D4DAE8F" w:rsidR="0066503C" w:rsidRPr="008718D4" w:rsidRDefault="00A4779B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A4779B">
        <w:rPr>
          <w:rFonts w:eastAsia="Times New Roman"/>
          <w:sz w:val="20"/>
          <w:szCs w:val="20"/>
          <w:lang w:val="en-GB"/>
        </w:rPr>
        <w:t xml:space="preserve">T. rex walked surprisingly slowly, </w:t>
      </w:r>
      <w:r>
        <w:rPr>
          <w:rFonts w:eastAsia="Times New Roman"/>
          <w:sz w:val="20"/>
          <w:szCs w:val="20"/>
          <w:lang w:val="en-GB"/>
        </w:rPr>
        <w:t xml:space="preserve">a </w:t>
      </w:r>
      <w:r w:rsidRPr="00A4779B">
        <w:rPr>
          <w:rFonts w:eastAsia="Times New Roman"/>
          <w:sz w:val="20"/>
          <w:szCs w:val="20"/>
          <w:lang w:val="en-GB"/>
        </w:rPr>
        <w:t>new study finds</w:t>
      </w:r>
      <w:r>
        <w:rPr>
          <w:rFonts w:eastAsia="Times New Roman"/>
          <w:sz w:val="20"/>
          <w:szCs w:val="20"/>
          <w:lang w:val="en-GB"/>
        </w:rPr>
        <w:t>. What do we know about T. rex?</w:t>
      </w:r>
      <w:r w:rsidR="009240C9">
        <w:rPr>
          <w:rFonts w:eastAsia="Times New Roman"/>
          <w:sz w:val="20"/>
          <w:szCs w:val="20"/>
          <w:lang w:val="en-GB"/>
        </w:rPr>
        <w:t xml:space="preserve"> </w:t>
      </w:r>
    </w:p>
    <w:p w14:paraId="1560C950" w14:textId="372E55C8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6A7C6FD8" w:rsidR="0066503C" w:rsidRPr="00F74C06" w:rsidRDefault="0066503C" w:rsidP="00D52432">
      <w:pPr>
        <w:pStyle w:val="Geenafstand"/>
        <w:rPr>
          <w:rFonts w:cs="Arial"/>
          <w:lang w:val="en-GB"/>
        </w:rPr>
      </w:pPr>
      <w:r w:rsidRPr="00F74C06">
        <w:rPr>
          <w:rFonts w:cs="Arial"/>
          <w:u w:val="single"/>
          <w:lang w:val="en-GB"/>
        </w:rPr>
        <w:t>Assignment</w:t>
      </w:r>
      <w:r w:rsidR="000C4AC2" w:rsidRPr="00F74C06">
        <w:rPr>
          <w:rFonts w:cs="Arial"/>
          <w:u w:val="single"/>
          <w:lang w:val="en-GB"/>
        </w:rPr>
        <w:t xml:space="preserve"> </w:t>
      </w:r>
      <w:r w:rsidRPr="00F74C06">
        <w:rPr>
          <w:rFonts w:cs="Arial"/>
          <w:u w:val="single"/>
          <w:lang w:val="en-GB"/>
        </w:rPr>
        <w:t>1</w:t>
      </w:r>
    </w:p>
    <w:p w14:paraId="6F174BE9" w14:textId="6BC816F6" w:rsidR="00623618" w:rsidRDefault="00791BDB" w:rsidP="00623618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623618">
        <w:rPr>
          <w:rFonts w:eastAsia="MS Mincho" w:cs="Arial"/>
          <w:lang w:val="en-US" w:eastAsia="nl-NL"/>
        </w:rPr>
        <w:t>Write the following words as numbers.</w:t>
      </w:r>
      <w:r w:rsidR="00623618" w:rsidRPr="00623618">
        <w:rPr>
          <w:rFonts w:cs="Arial"/>
          <w:lang w:val="en-GB"/>
        </w:rPr>
        <w:t xml:space="preserve"> </w:t>
      </w:r>
    </w:p>
    <w:p w14:paraId="7912ECD2" w14:textId="73FBB0BB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sixty-six</w:t>
      </w:r>
    </w:p>
    <w:p w14:paraId="66143444" w14:textId="6C93930A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sixty-eight </w:t>
      </w:r>
    </w:p>
    <w:p w14:paraId="3025F7D6" w14:textId="35E6089B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one million</w:t>
      </w:r>
    </w:p>
    <w:p w14:paraId="3BA18C22" w14:textId="107A56DB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fifteen</w:t>
      </w:r>
    </w:p>
    <w:p w14:paraId="3F89C174" w14:textId="08395F02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twenty</w:t>
      </w:r>
    </w:p>
    <w:p w14:paraId="22CF5576" w14:textId="2C5310B8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one thousand five hundred</w:t>
      </w:r>
    </w:p>
    <w:p w14:paraId="070E4CF0" w14:textId="2CF50748" w:rsidR="00623618" w:rsidRPr="00623618" w:rsidRDefault="00623618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 w:rsidRPr="00623618">
        <w:rPr>
          <w:rFonts w:ascii="Calibri" w:eastAsia="Calibri" w:hAnsi="Calibri" w:cs="Arial"/>
          <w:i/>
          <w:sz w:val="22"/>
          <w:szCs w:val="22"/>
          <w:lang w:val="en-GB" w:eastAsia="en-US"/>
        </w:rPr>
        <w:t>twenty-eight</w:t>
      </w:r>
    </w:p>
    <w:p w14:paraId="4D7BC51C" w14:textId="2D1BFBCD" w:rsidR="00F1140D" w:rsidRPr="00F74C06" w:rsidRDefault="00F1140D" w:rsidP="00F8398B">
      <w:pPr>
        <w:widowControl w:val="0"/>
        <w:spacing w:line="240" w:lineRule="auto"/>
        <w:ind w:left="284" w:hanging="284"/>
        <w:rPr>
          <w:rFonts w:eastAsia="MS Mincho" w:cs="Arial"/>
          <w:lang w:val="en-GB" w:eastAsia="nl-NL"/>
        </w:rPr>
      </w:pPr>
    </w:p>
    <w:p w14:paraId="26638E64" w14:textId="6D24B9AB" w:rsidR="008D175B" w:rsidRPr="00F74C06" w:rsidRDefault="00791BDB" w:rsidP="008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T</w:t>
      </w:r>
      <w:r w:rsidR="00C7154C">
        <w:rPr>
          <w:rFonts w:eastAsiaTheme="minorEastAsia" w:cs="Arial"/>
          <w:b/>
          <w:sz w:val="24"/>
          <w:szCs w:val="24"/>
          <w:lang w:val="en-GB" w:eastAsia="nl-NL"/>
        </w:rPr>
        <w:t>. Rex</w:t>
      </w:r>
    </w:p>
    <w:p w14:paraId="23192969" w14:textId="77777777" w:rsidR="00791BDB" w:rsidRDefault="00791BDB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</w:p>
    <w:p w14:paraId="6C90221E" w14:textId="77777777" w:rsidR="00CC34FA" w:rsidRDefault="008756C8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MS Mincho" w:cs="Arial"/>
          <w:lang w:val="en-US" w:eastAsia="nl-NL"/>
        </w:rPr>
      </w:pPr>
      <w:r>
        <w:rPr>
          <w:rFonts w:eastAsia="Times New Roman"/>
        </w:rPr>
        <w:t>Could you run faster than a</w:t>
      </w:r>
      <w:r w:rsidRPr="000D5AEE">
        <w:rPr>
          <w:rFonts w:eastAsia="MS Mincho" w:cs="Arial"/>
          <w:lang w:val="en-US" w:eastAsia="nl-NL"/>
        </w:rPr>
        <w:t xml:space="preserve"> T</w:t>
      </w:r>
      <w:r>
        <w:rPr>
          <w:rFonts w:eastAsia="MS Mincho" w:cs="Arial"/>
          <w:lang w:val="en-US" w:eastAsia="nl-NL"/>
        </w:rPr>
        <w:t>yrannosaurus</w:t>
      </w:r>
      <w:r w:rsidRPr="000D5AEE">
        <w:rPr>
          <w:rFonts w:eastAsia="MS Mincho" w:cs="Arial"/>
          <w:lang w:val="en-US" w:eastAsia="nl-NL"/>
        </w:rPr>
        <w:t xml:space="preserve"> rex</w:t>
      </w:r>
      <w:r>
        <w:rPr>
          <w:rFonts w:eastAsia="MS Mincho" w:cs="Arial"/>
          <w:lang w:val="en-US" w:eastAsia="nl-NL"/>
        </w:rPr>
        <w:t xml:space="preserve">? </w:t>
      </w:r>
      <w:r w:rsidR="00CC34FA">
        <w:rPr>
          <w:rFonts w:eastAsia="MS Mincho" w:cs="Arial"/>
          <w:lang w:val="en-US" w:eastAsia="nl-NL"/>
        </w:rPr>
        <w:t xml:space="preserve">Maybe! </w:t>
      </w:r>
      <w:r w:rsidR="00CC34FA">
        <w:rPr>
          <w:rFonts w:eastAsia="Times New Roman"/>
        </w:rPr>
        <w:t>A n</w:t>
      </w:r>
      <w:r>
        <w:rPr>
          <w:rFonts w:eastAsia="Times New Roman"/>
        </w:rPr>
        <w:t xml:space="preserve">ew </w:t>
      </w:r>
      <w:r w:rsidR="00CC34FA">
        <w:rPr>
          <w:rFonts w:eastAsia="Times New Roman"/>
        </w:rPr>
        <w:t xml:space="preserve">study shows that T. rex </w:t>
      </w:r>
      <w:r>
        <w:rPr>
          <w:rFonts w:eastAsia="MS Mincho" w:cs="Arial"/>
          <w:lang w:val="en-US" w:eastAsia="nl-NL"/>
        </w:rPr>
        <w:t xml:space="preserve">was </w:t>
      </w:r>
      <w:r w:rsidRPr="000D5AEE">
        <w:rPr>
          <w:rFonts w:eastAsia="MS Mincho" w:cs="Arial"/>
          <w:lang w:val="en-US" w:eastAsia="nl-NL"/>
        </w:rPr>
        <w:t>not as fast as we thought</w:t>
      </w:r>
      <w:r w:rsidR="00CC34FA">
        <w:rPr>
          <w:rFonts w:eastAsia="MS Mincho" w:cs="Arial"/>
          <w:lang w:val="en-US" w:eastAsia="nl-NL"/>
        </w:rPr>
        <w:t xml:space="preserve">. </w:t>
      </w:r>
    </w:p>
    <w:p w14:paraId="3F38FD6F" w14:textId="296C109F" w:rsidR="00187C5D" w:rsidRPr="00187C5D" w:rsidRDefault="00A24FBE" w:rsidP="00CC3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Theme="minorEastAsia" w:cs="Arial"/>
          <w:lang w:val="en-GB" w:eastAsia="nl-NL"/>
        </w:rPr>
      </w:pPr>
      <w:r>
        <w:rPr>
          <w:rFonts w:eastAsia="Times New Roman"/>
        </w:rPr>
        <w:t xml:space="preserve">Find out more about the things </w:t>
      </w:r>
      <w:r w:rsidR="00B35C62">
        <w:rPr>
          <w:rFonts w:eastAsia="MS Mincho" w:cs="Arial"/>
          <w:lang w:val="en-US" w:eastAsia="nl-NL"/>
        </w:rPr>
        <w:t xml:space="preserve">we do </w:t>
      </w:r>
      <w:r w:rsidR="00CC34FA">
        <w:rPr>
          <w:rFonts w:eastAsia="MS Mincho" w:cs="Arial"/>
          <w:lang w:val="en-US" w:eastAsia="nl-NL"/>
        </w:rPr>
        <w:t xml:space="preserve">know about T. rex </w:t>
      </w:r>
      <w:hyperlink r:id="rId11" w:history="1">
        <w:r w:rsidR="008D175B" w:rsidRPr="00F74C06">
          <w:rPr>
            <w:rStyle w:val="Hyperlink"/>
            <w:rFonts w:eastAsiaTheme="minorEastAsia" w:cs="Arial"/>
            <w:lang w:val="en-GB" w:eastAsia="nl-NL"/>
          </w:rPr>
          <w:t>here</w:t>
        </w:r>
      </w:hyperlink>
      <w:r w:rsidR="008D175B" w:rsidRPr="00F74C06">
        <w:rPr>
          <w:rFonts w:eastAsiaTheme="minorEastAsia" w:cs="Arial"/>
          <w:lang w:val="en-GB" w:eastAsia="nl-NL"/>
        </w:rPr>
        <w:t>.</w:t>
      </w:r>
      <w:r w:rsidR="00CC34FA">
        <w:rPr>
          <w:rFonts w:eastAsiaTheme="minorEastAsia" w:cs="Arial"/>
          <w:lang w:val="en-GB" w:eastAsia="nl-NL"/>
        </w:rPr>
        <w:t xml:space="preserve"> </w:t>
      </w:r>
      <w:r w:rsidR="00187C5D">
        <w:rPr>
          <w:rFonts w:eastAsiaTheme="minorEastAsia" w:cs="Arial"/>
          <w:lang w:val="en-GB" w:eastAsia="nl-NL"/>
        </w:rPr>
        <w:t xml:space="preserve">Read </w:t>
      </w:r>
      <w:r w:rsidR="00DC3A01">
        <w:rPr>
          <w:rFonts w:eastAsiaTheme="minorEastAsia" w:cs="Arial"/>
          <w:lang w:val="en-GB" w:eastAsia="nl-NL"/>
        </w:rPr>
        <w:t>the first part</w:t>
      </w:r>
      <w:r w:rsidR="00DA153B">
        <w:rPr>
          <w:rFonts w:eastAsiaTheme="minorEastAsia" w:cs="Arial"/>
          <w:lang w:val="en-GB" w:eastAsia="nl-NL"/>
        </w:rPr>
        <w:t xml:space="preserve"> only</w:t>
      </w:r>
      <w:r w:rsidR="00DC3A01">
        <w:rPr>
          <w:rFonts w:eastAsiaTheme="minorEastAsia" w:cs="Arial"/>
          <w:lang w:val="en-GB" w:eastAsia="nl-NL"/>
        </w:rPr>
        <w:t xml:space="preserve">, </w:t>
      </w:r>
      <w:r w:rsidR="00187C5D">
        <w:rPr>
          <w:rFonts w:eastAsiaTheme="minorEastAsia" w:cs="Arial"/>
          <w:lang w:val="en-GB" w:eastAsia="nl-NL"/>
        </w:rPr>
        <w:t xml:space="preserve">up to </w:t>
      </w:r>
      <w:r w:rsidR="00187C5D" w:rsidRPr="00187C5D">
        <w:rPr>
          <w:rFonts w:eastAsia="MS Mincho" w:cs="Arial"/>
          <w:b/>
          <w:i/>
          <w:lang w:val="en-US" w:eastAsia="nl-NL"/>
        </w:rPr>
        <w:t>Nation’s T. rex Facts</w:t>
      </w:r>
      <w:r w:rsidR="00187C5D">
        <w:rPr>
          <w:rFonts w:eastAsia="MS Mincho" w:cs="Arial"/>
          <w:lang w:val="en-US" w:eastAsia="nl-NL"/>
        </w:rPr>
        <w:t>.</w:t>
      </w:r>
    </w:p>
    <w:p w14:paraId="2083E36F" w14:textId="77777777" w:rsidR="00B65C92" w:rsidRPr="00F74C06" w:rsidRDefault="00B65C92" w:rsidP="00B65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eastAsiaTheme="minorEastAsia" w:cs="Arial"/>
          <w:lang w:val="en-GB" w:eastAsia="nl-NL"/>
        </w:rPr>
      </w:pPr>
    </w:p>
    <w:p w14:paraId="4A9543B3" w14:textId="28CF999C" w:rsidR="00187C5D" w:rsidRPr="004058F4" w:rsidRDefault="00187C5D" w:rsidP="00187C5D">
      <w:pPr>
        <w:spacing w:line="240" w:lineRule="auto"/>
        <w:rPr>
          <w:rFonts w:eastAsia="MS Mincho" w:cs="Arial"/>
          <w:lang w:val="en-US" w:eastAsia="nl-NL"/>
        </w:rPr>
      </w:pPr>
    </w:p>
    <w:p w14:paraId="07B7F044" w14:textId="77777777" w:rsidR="00F1140D" w:rsidRDefault="00F1140D">
      <w:pPr>
        <w:spacing w:after="0" w:line="240" w:lineRule="auto"/>
        <w:rPr>
          <w:rFonts w:cs="Arial"/>
          <w:u w:val="single"/>
          <w:lang w:val="en-GB"/>
        </w:rPr>
      </w:pPr>
    </w:p>
    <w:p w14:paraId="3267A1D3" w14:textId="77777777" w:rsidR="00F74C06" w:rsidRDefault="00F74C06">
      <w:pPr>
        <w:spacing w:after="0" w:line="240" w:lineRule="auto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CD2074">
      <w:pPr>
        <w:keepNext/>
        <w:spacing w:before="240"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B362702" w14:textId="3B40D2FF" w:rsidR="00F74C06" w:rsidRDefault="00CD2074" w:rsidP="007773C8">
      <w:pPr>
        <w:keepNext/>
        <w:spacing w:after="0" w:line="240" w:lineRule="auto"/>
        <w:rPr>
          <w:rFonts w:cs="Arial"/>
          <w:b/>
          <w:lang w:val="en-GB"/>
        </w:rPr>
      </w:pPr>
      <w:r w:rsidRPr="004807A6">
        <w:rPr>
          <w:rFonts w:cs="Arial"/>
          <w:lang w:val="en-GB"/>
        </w:rPr>
        <w:t>Read the text. Connect the words and expressions in the two columns that have the same meaning.</w:t>
      </w:r>
      <w:r w:rsidRPr="008F4D32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84441C" w:rsidRPr="004F6E6F" w14:paraId="7B88696D" w14:textId="77777777" w:rsidTr="00B77FE3">
        <w:tc>
          <w:tcPr>
            <w:tcW w:w="2376" w:type="dxa"/>
          </w:tcPr>
          <w:p w14:paraId="2E889DCE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tyrant</w:t>
            </w:r>
          </w:p>
        </w:tc>
        <w:tc>
          <w:tcPr>
            <w:tcW w:w="7513" w:type="dxa"/>
          </w:tcPr>
          <w:p w14:paraId="4A1AA713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an </w:t>
            </w:r>
            <w:r w:rsidRPr="000B46DE">
              <w:rPr>
                <w:rStyle w:val="deftext"/>
                <w:rFonts w:eastAsia="Times New Roman"/>
              </w:rPr>
              <w:t>animal that lives by killing and eating other animals</w:t>
            </w:r>
          </w:p>
        </w:tc>
      </w:tr>
      <w:tr w:rsidR="0084441C" w:rsidRPr="004F6E6F" w14:paraId="77341FAE" w14:textId="77777777" w:rsidTr="00B77FE3">
        <w:tc>
          <w:tcPr>
            <w:tcW w:w="2376" w:type="dxa"/>
          </w:tcPr>
          <w:p w14:paraId="3B417F85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Cretaceous Period</w:t>
            </w:r>
          </w:p>
        </w:tc>
        <w:tc>
          <w:tcPr>
            <w:tcW w:w="7513" w:type="dxa"/>
          </w:tcPr>
          <w:p w14:paraId="5AC5F425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style-scope"/>
              </w:rPr>
              <w:t xml:space="preserve">the </w:t>
            </w:r>
            <w:r w:rsidRPr="004F6E6F">
              <w:rPr>
                <w:rStyle w:val="style-scope"/>
              </w:rPr>
              <w:t>bones that form the head and face of a person or animal</w:t>
            </w:r>
          </w:p>
        </w:tc>
      </w:tr>
      <w:tr w:rsidR="0084441C" w:rsidRPr="004F6E6F" w14:paraId="31EE3681" w14:textId="77777777" w:rsidTr="00B77FE3">
        <w:tc>
          <w:tcPr>
            <w:tcW w:w="2376" w:type="dxa"/>
          </w:tcPr>
          <w:p w14:paraId="25B05A29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Montana</w:t>
            </w:r>
          </w:p>
        </w:tc>
        <w:tc>
          <w:tcPr>
            <w:tcW w:w="7513" w:type="dxa"/>
          </w:tcPr>
          <w:p w14:paraId="797FABC9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ttext"/>
                <w:rFonts w:eastAsia="Times New Roman"/>
              </w:rPr>
              <w:t xml:space="preserve">to </w:t>
            </w:r>
            <w:r w:rsidRPr="000B46DE">
              <w:rPr>
                <w:rStyle w:val="dttext"/>
                <w:rFonts w:eastAsia="Times New Roman"/>
              </w:rPr>
              <w:t>change or develop slowly into a better form</w:t>
            </w:r>
          </w:p>
        </w:tc>
      </w:tr>
      <w:tr w:rsidR="0084441C" w:rsidRPr="004F6E6F" w14:paraId="11B7B5D5" w14:textId="77777777" w:rsidTr="00B77FE3">
        <w:tc>
          <w:tcPr>
            <w:tcW w:w="2376" w:type="dxa"/>
          </w:tcPr>
          <w:p w14:paraId="1AADCFB4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Wyoming</w:t>
            </w:r>
          </w:p>
        </w:tc>
        <w:tc>
          <w:tcPr>
            <w:tcW w:w="7513" w:type="dxa"/>
          </w:tcPr>
          <w:p w14:paraId="1905E1E4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Times New Roman"/>
              </w:rPr>
              <w:t xml:space="preserve">a flat area of land next to a river </w:t>
            </w:r>
            <w:r>
              <w:rPr>
                <w:rStyle w:val="dttext"/>
                <w:rFonts w:eastAsia="Times New Roman"/>
              </w:rPr>
              <w:t>that is flooded when the river overflows</w:t>
            </w:r>
          </w:p>
        </w:tc>
      </w:tr>
      <w:tr w:rsidR="0084441C" w:rsidRPr="004F6E6F" w14:paraId="58E91BE7" w14:textId="77777777" w:rsidTr="00B77FE3">
        <w:tc>
          <w:tcPr>
            <w:tcW w:w="2376" w:type="dxa"/>
          </w:tcPr>
          <w:p w14:paraId="4FC7633A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resembled</w:t>
            </w:r>
          </w:p>
        </w:tc>
        <w:tc>
          <w:tcPr>
            <w:tcW w:w="7513" w:type="dxa"/>
          </w:tcPr>
          <w:p w14:paraId="2F36806A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looked like</w:t>
            </w:r>
          </w:p>
        </w:tc>
      </w:tr>
      <w:tr w:rsidR="0084441C" w:rsidRPr="004F6E6F" w14:paraId="1F28498C" w14:textId="77777777" w:rsidTr="00B77FE3">
        <w:tc>
          <w:tcPr>
            <w:tcW w:w="2376" w:type="dxa"/>
          </w:tcPr>
          <w:p w14:paraId="01E04C02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floodplain</w:t>
            </w:r>
          </w:p>
        </w:tc>
        <w:tc>
          <w:tcPr>
            <w:tcW w:w="7513" w:type="dxa"/>
          </w:tcPr>
          <w:p w14:paraId="14D08919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members of the same family</w:t>
            </w:r>
          </w:p>
        </w:tc>
      </w:tr>
      <w:tr w:rsidR="0084441C" w:rsidRPr="004F6E6F" w14:paraId="3237367E" w14:textId="77777777" w:rsidTr="00B77FE3">
        <w:tc>
          <w:tcPr>
            <w:tcW w:w="2376" w:type="dxa"/>
          </w:tcPr>
          <w:p w14:paraId="679A3295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mammal</w:t>
            </w:r>
          </w:p>
        </w:tc>
        <w:tc>
          <w:tcPr>
            <w:tcW w:w="7513" w:type="dxa"/>
          </w:tcPr>
          <w:p w14:paraId="21937D36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Style w:val="deftext"/>
                <w:rFonts w:eastAsia="Times New Roman"/>
              </w:rPr>
              <w:t>one of the five natural powers (touch, taste, smell, sight, and hearing)</w:t>
            </w:r>
          </w:p>
        </w:tc>
      </w:tr>
      <w:tr w:rsidR="0084441C" w:rsidRPr="004F6E6F" w14:paraId="6B46068E" w14:textId="77777777" w:rsidTr="00B77FE3">
        <w:tc>
          <w:tcPr>
            <w:tcW w:w="2376" w:type="dxa"/>
          </w:tcPr>
          <w:p w14:paraId="0B324A41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skull</w:t>
            </w:r>
          </w:p>
        </w:tc>
        <w:tc>
          <w:tcPr>
            <w:tcW w:w="7513" w:type="dxa"/>
          </w:tcPr>
          <w:p w14:paraId="23576839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one of the states of the United States of America</w:t>
            </w:r>
          </w:p>
        </w:tc>
      </w:tr>
      <w:tr w:rsidR="0084441C" w:rsidRPr="004F6E6F" w14:paraId="009D837B" w14:textId="77777777" w:rsidTr="00B77FE3">
        <w:tc>
          <w:tcPr>
            <w:tcW w:w="2376" w:type="dxa"/>
          </w:tcPr>
          <w:p w14:paraId="78766A19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relatives</w:t>
            </w:r>
          </w:p>
        </w:tc>
        <w:tc>
          <w:tcPr>
            <w:tcW w:w="7513" w:type="dxa"/>
          </w:tcPr>
          <w:p w14:paraId="71D12C4D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one of the states of the United States of America</w:t>
            </w:r>
          </w:p>
        </w:tc>
      </w:tr>
      <w:tr w:rsidR="0084441C" w:rsidRPr="004F6E6F" w14:paraId="14B6308A" w14:textId="77777777" w:rsidTr="00B77FE3">
        <w:tc>
          <w:tcPr>
            <w:tcW w:w="2376" w:type="dxa"/>
          </w:tcPr>
          <w:p w14:paraId="35C9C2C0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sense</w:t>
            </w:r>
          </w:p>
        </w:tc>
        <w:tc>
          <w:tcPr>
            <w:tcW w:w="7513" w:type="dxa"/>
          </w:tcPr>
          <w:p w14:paraId="18411B04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a </w:t>
            </w:r>
            <w:r w:rsidRPr="000B46DE">
              <w:rPr>
                <w:rFonts w:eastAsia="MS Mincho" w:cs="Arial"/>
                <w:lang w:val="en-US" w:eastAsia="nl-NL"/>
              </w:rPr>
              <w:t>ruler with all the power</w:t>
            </w:r>
          </w:p>
        </w:tc>
      </w:tr>
      <w:tr w:rsidR="0084441C" w:rsidRPr="004F6E6F" w14:paraId="3BB1DF03" w14:textId="77777777" w:rsidTr="00B77FE3">
        <w:tc>
          <w:tcPr>
            <w:tcW w:w="2376" w:type="dxa"/>
          </w:tcPr>
          <w:p w14:paraId="2C70C792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sense of smell</w:t>
            </w:r>
          </w:p>
        </w:tc>
        <w:tc>
          <w:tcPr>
            <w:tcW w:w="7513" w:type="dxa"/>
          </w:tcPr>
          <w:p w14:paraId="7DA4F0AC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a </w:t>
            </w:r>
            <w:r w:rsidRPr="000B46DE">
              <w:rPr>
                <w:rStyle w:val="deftext"/>
                <w:rFonts w:eastAsia="Times New Roman"/>
              </w:rPr>
              <w:t xml:space="preserve">short period when someone or something grows </w:t>
            </w:r>
            <w:r w:rsidRPr="000B46DE">
              <w:rPr>
                <w:rFonts w:eastAsia="Times New Roman"/>
              </w:rPr>
              <w:t>quickly</w:t>
            </w:r>
          </w:p>
        </w:tc>
      </w:tr>
      <w:tr w:rsidR="0084441C" w:rsidRPr="004F6E6F" w14:paraId="7883F6DA" w14:textId="77777777" w:rsidTr="00B77FE3">
        <w:tc>
          <w:tcPr>
            <w:tcW w:w="2376" w:type="dxa"/>
          </w:tcPr>
          <w:p w14:paraId="31C5388D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predator</w:t>
            </w:r>
          </w:p>
        </w:tc>
        <w:tc>
          <w:tcPr>
            <w:tcW w:w="7513" w:type="dxa"/>
          </w:tcPr>
          <w:p w14:paraId="7617577B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Style w:val="deftext"/>
                <w:rFonts w:eastAsia="Times New Roman"/>
              </w:rPr>
              <w:t>something which shows that something else is true or present</w:t>
            </w:r>
          </w:p>
        </w:tc>
      </w:tr>
      <w:tr w:rsidR="0084441C" w:rsidRPr="004F6E6F" w14:paraId="4B257B5E" w14:textId="77777777" w:rsidTr="00B77FE3">
        <w:tc>
          <w:tcPr>
            <w:tcW w:w="2376" w:type="dxa"/>
          </w:tcPr>
          <w:p w14:paraId="79A1FC0F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evidence</w:t>
            </w:r>
          </w:p>
        </w:tc>
        <w:tc>
          <w:tcPr>
            <w:tcW w:w="7513" w:type="dxa"/>
          </w:tcPr>
          <w:p w14:paraId="564FB6D2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the </w:t>
            </w:r>
            <w:r w:rsidRPr="000B46DE">
              <w:rPr>
                <w:rFonts w:eastAsia="MS Mincho" w:cs="Arial"/>
                <w:lang w:val="en-US" w:eastAsia="nl-NL"/>
              </w:rPr>
              <w:t>thing your nose helps you with</w:t>
            </w:r>
          </w:p>
        </w:tc>
      </w:tr>
      <w:tr w:rsidR="0084441C" w:rsidRPr="004F6E6F" w14:paraId="736C32BB" w14:textId="77777777" w:rsidTr="00B77FE3">
        <w:tc>
          <w:tcPr>
            <w:tcW w:w="2376" w:type="dxa"/>
          </w:tcPr>
          <w:p w14:paraId="77FAA042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to </w:t>
            </w:r>
            <w:r w:rsidRPr="000B46DE">
              <w:rPr>
                <w:rFonts w:eastAsia="MS Mincho" w:cs="Arial"/>
                <w:lang w:val="en-US" w:eastAsia="nl-NL"/>
              </w:rPr>
              <w:t>evolve</w:t>
            </w:r>
          </w:p>
        </w:tc>
        <w:tc>
          <w:tcPr>
            <w:tcW w:w="7513" w:type="dxa"/>
          </w:tcPr>
          <w:p w14:paraId="64E2FF62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 xml:space="preserve">time on earth </w:t>
            </w:r>
            <w:r w:rsidRPr="000B46DE">
              <w:rPr>
                <w:rFonts w:eastAsia="Times New Roman"/>
              </w:rPr>
              <w:t>135 million to 63 million (</w:t>
            </w:r>
            <w:r w:rsidRPr="000B46DE">
              <w:rPr>
                <w:rFonts w:eastAsia="Times New Roman"/>
                <w:i/>
              </w:rPr>
              <w:t>het krijt</w:t>
            </w:r>
            <w:r w:rsidRPr="000B46DE">
              <w:rPr>
                <w:rFonts w:eastAsia="Times New Roman"/>
              </w:rPr>
              <w:t>)</w:t>
            </w:r>
          </w:p>
        </w:tc>
      </w:tr>
      <w:tr w:rsidR="0084441C" w:rsidRPr="004F6E6F" w14:paraId="1C357295" w14:textId="77777777" w:rsidTr="00B77FE3">
        <w:tc>
          <w:tcPr>
            <w:tcW w:w="2376" w:type="dxa"/>
          </w:tcPr>
          <w:p w14:paraId="18E331DD" w14:textId="77777777" w:rsidR="0084441C" w:rsidRPr="000B46DE" w:rsidRDefault="0084441C" w:rsidP="0084441C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growth spurt</w:t>
            </w:r>
          </w:p>
        </w:tc>
        <w:tc>
          <w:tcPr>
            <w:tcW w:w="7513" w:type="dxa"/>
          </w:tcPr>
          <w:p w14:paraId="5EFC9D8F" w14:textId="77777777" w:rsidR="0084441C" w:rsidRPr="000B46DE" w:rsidRDefault="0084441C" w:rsidP="0084441C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a </w:t>
            </w:r>
            <w:r w:rsidRPr="000B46DE">
              <w:rPr>
                <w:rStyle w:val="deftext"/>
                <w:rFonts w:eastAsia="Times New Roman"/>
              </w:rPr>
              <w:t>warm-blooded animal that feeds milk to its young and usually has hair or fur</w:t>
            </w:r>
          </w:p>
        </w:tc>
      </w:tr>
    </w:tbl>
    <w:p w14:paraId="75F2F32F" w14:textId="77777777" w:rsidR="0084441C" w:rsidRDefault="0084441C" w:rsidP="00F74C06">
      <w:pPr>
        <w:spacing w:after="0" w:line="240" w:lineRule="auto"/>
        <w:rPr>
          <w:rFonts w:eastAsiaTheme="minorEastAsia"/>
          <w:b/>
          <w:lang w:val="en-GB" w:eastAsia="nl-NL"/>
        </w:rPr>
      </w:pPr>
    </w:p>
    <w:p w14:paraId="60D7C6EB" w14:textId="77777777" w:rsidR="00F74C06" w:rsidRDefault="00F74C06" w:rsidP="00F74C06">
      <w:pPr>
        <w:spacing w:after="0" w:line="240" w:lineRule="auto"/>
        <w:rPr>
          <w:rFonts w:cs="Arial"/>
          <w:u w:val="single"/>
          <w:lang w:val="en-GB"/>
        </w:rPr>
      </w:pPr>
      <w:r w:rsidRPr="00F74C06">
        <w:rPr>
          <w:rFonts w:cs="Arial"/>
          <w:u w:val="single"/>
          <w:lang w:val="en-GB"/>
        </w:rPr>
        <w:t>Assignment 3</w:t>
      </w:r>
    </w:p>
    <w:p w14:paraId="2F45FF86" w14:textId="66AF7233" w:rsidR="00791BDB" w:rsidRDefault="002A28EF" w:rsidP="00791BDB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494822">
        <w:rPr>
          <w:rFonts w:cs="Arial"/>
          <w:lang w:val="en-GB"/>
        </w:rPr>
        <w:t>True or false?</w:t>
      </w:r>
    </w:p>
    <w:p w14:paraId="6E26A146" w14:textId="7356B89E" w:rsidR="00494822" w:rsidRPr="00494822" w:rsidRDefault="00494822" w:rsidP="0049482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94822">
        <w:rPr>
          <w:rFonts w:ascii="Calibri" w:eastAsia="Calibri" w:hAnsi="Calibri" w:cs="Arial"/>
          <w:sz w:val="22"/>
          <w:szCs w:val="22"/>
          <w:lang w:val="en-GB" w:eastAsia="en-US"/>
        </w:rPr>
        <w:t>“Rex”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is the Latin word for “king”.</w:t>
      </w:r>
    </w:p>
    <w:p w14:paraId="5B05E846" w14:textId="1BF8FB46" w:rsidR="00494822" w:rsidRPr="00494822" w:rsidRDefault="00494822" w:rsidP="0049482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94822">
        <w:rPr>
          <w:rFonts w:ascii="Calibri" w:eastAsia="Calibri" w:hAnsi="Calibri" w:cs="Arial"/>
          <w:sz w:val="22"/>
          <w:szCs w:val="22"/>
          <w:lang w:val="en-GB" w:eastAsia="en-US"/>
        </w:rPr>
        <w:t>66-68 million years ago, the climate on earth was warmer th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an it is now.</w:t>
      </w:r>
    </w:p>
    <w:p w14:paraId="0CACAA5D" w14:textId="0BBE15CB" w:rsidR="00494822" w:rsidRPr="00494822" w:rsidRDefault="00494822" w:rsidP="0049482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94822">
        <w:rPr>
          <w:rFonts w:ascii="Calibri" w:eastAsia="Calibri" w:hAnsi="Calibri" w:cs="Arial"/>
          <w:sz w:val="22"/>
          <w:szCs w:val="22"/>
          <w:lang w:val="en-GB" w:eastAsia="en-US"/>
        </w:rPr>
        <w:t xml:space="preserve">No insects lived on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earth 66-68 million years ago.</w:t>
      </w:r>
    </w:p>
    <w:p w14:paraId="57105899" w14:textId="3B318B6D" w:rsidR="00494822" w:rsidRPr="00494822" w:rsidRDefault="00494822" w:rsidP="0049482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94822">
        <w:rPr>
          <w:rFonts w:ascii="Calibri" w:eastAsia="Calibri" w:hAnsi="Calibri" w:cs="Arial"/>
          <w:sz w:val="22"/>
          <w:szCs w:val="22"/>
          <w:lang w:val="en-GB" w:eastAsia="en-US"/>
        </w:rPr>
        <w:t>Scientists think Tyrannosaurus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rex was a meat eater.</w:t>
      </w:r>
    </w:p>
    <w:p w14:paraId="39051AF7" w14:textId="29B75DAD" w:rsidR="0045748C" w:rsidRDefault="00FD2983" w:rsidP="0045748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b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 w:rsidR="0045748C"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45748C" w:rsidRPr="00137244">
        <w:rPr>
          <w:rFonts w:ascii="Calibri" w:eastAsia="Calibri" w:hAnsi="Calibri" w:cs="Arial"/>
          <w:sz w:val="22"/>
          <w:szCs w:val="22"/>
          <w:lang w:val="en-GB" w:eastAsia="en-US"/>
        </w:rPr>
        <w:t>The sense of smell of Tyrannosaurus rex was probably very good.</w:t>
      </w:r>
    </w:p>
    <w:p w14:paraId="13E856EA" w14:textId="3AE95FA4" w:rsidR="0045748C" w:rsidRPr="00137244" w:rsidRDefault="00FD2983" w:rsidP="0045748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b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 w:rsidR="0045748C">
        <w:rPr>
          <w:rFonts w:ascii="Calibri" w:eastAsia="Calibri" w:hAnsi="Calibri" w:cs="Arial"/>
          <w:sz w:val="22"/>
          <w:szCs w:val="22"/>
          <w:lang w:val="en-GB" w:eastAsia="en-US"/>
        </w:rPr>
        <w:tab/>
        <w:t>Tyrannosaurus rex had long arms to help him eat.</w:t>
      </w:r>
    </w:p>
    <w:p w14:paraId="687B59A9" w14:textId="10195209" w:rsidR="00791BDB" w:rsidRDefault="00791BDB" w:rsidP="00791BDB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65C25CC0" w14:textId="1C51B220" w:rsidR="00B77FE3" w:rsidRPr="00B77FE3" w:rsidRDefault="002A28EF" w:rsidP="00B77FE3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B77FE3" w:rsidRPr="00B77FE3">
        <w:rPr>
          <w:rFonts w:cs="Arial"/>
          <w:lang w:val="en-GB"/>
        </w:rPr>
        <w:t>What was the weather on earth like when Tyrannosaurus rex lived?</w:t>
      </w:r>
    </w:p>
    <w:p w14:paraId="6C6D1FAB" w14:textId="19CA8810" w:rsidR="00B77FE3" w:rsidRPr="00B77FE3" w:rsidRDefault="00B77FE3" w:rsidP="00B77FE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B77FE3">
        <w:rPr>
          <w:rFonts w:ascii="Calibri" w:eastAsia="Calibri" w:hAnsi="Calibri" w:cs="Arial"/>
          <w:sz w:val="22"/>
          <w:szCs w:val="22"/>
          <w:lang w:val="en-GB" w:eastAsia="en-US"/>
        </w:rPr>
        <w:t>It was a lot wetter and stormier than now.</w:t>
      </w:r>
    </w:p>
    <w:p w14:paraId="3164CEDF" w14:textId="01B1B71D" w:rsidR="00B77FE3" w:rsidRPr="00B77FE3" w:rsidRDefault="00B77FE3" w:rsidP="00B77FE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B77FE3">
        <w:rPr>
          <w:rFonts w:ascii="Calibri" w:eastAsia="Calibri" w:hAnsi="Calibri" w:cs="Arial"/>
          <w:sz w:val="22"/>
          <w:szCs w:val="22"/>
          <w:lang w:val="en-GB" w:eastAsia="en-US"/>
        </w:rPr>
        <w:t>It was more or less the same as now.</w:t>
      </w:r>
    </w:p>
    <w:p w14:paraId="0360FC49" w14:textId="4C9816DB" w:rsidR="00B77FE3" w:rsidRPr="00B77FE3" w:rsidRDefault="00B77FE3" w:rsidP="00B77FE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B77FE3">
        <w:rPr>
          <w:rFonts w:ascii="Calibri" w:eastAsia="Calibri" w:hAnsi="Calibri" w:cs="Arial"/>
          <w:sz w:val="22"/>
          <w:szCs w:val="22"/>
          <w:lang w:val="en-GB" w:eastAsia="en-US"/>
        </w:rPr>
        <w:t>It was mostly warmer on earth than it is now.</w:t>
      </w:r>
    </w:p>
    <w:p w14:paraId="3ABB23A2" w14:textId="2648A96A" w:rsidR="00B77FE3" w:rsidRPr="00B77FE3" w:rsidRDefault="00B77FE3" w:rsidP="00B77FE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B77FE3">
        <w:rPr>
          <w:rFonts w:ascii="Calibri" w:eastAsia="Calibri" w:hAnsi="Calibri" w:cs="Arial"/>
          <w:sz w:val="22"/>
          <w:szCs w:val="22"/>
          <w:lang w:val="en-GB" w:eastAsia="en-US"/>
        </w:rPr>
        <w:t>It was still very cold because of the last ice age.</w:t>
      </w:r>
    </w:p>
    <w:p w14:paraId="103F796E" w14:textId="77777777" w:rsidR="003F3D83" w:rsidRDefault="003F3D83" w:rsidP="007773C8">
      <w:pPr>
        <w:spacing w:after="60" w:line="240" w:lineRule="auto"/>
        <w:rPr>
          <w:rFonts w:cs="Arial"/>
          <w:u w:val="single"/>
          <w:lang w:val="en-GB"/>
        </w:rPr>
      </w:pPr>
    </w:p>
    <w:p w14:paraId="3D9338D4" w14:textId="4DC74024" w:rsidR="00FD2983" w:rsidRPr="00FD2983" w:rsidRDefault="00FD2983" w:rsidP="00FD2983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FD2983">
        <w:rPr>
          <w:rFonts w:cs="Arial"/>
          <w:lang w:val="en-GB"/>
        </w:rPr>
        <w:t>Which animals are related to Tyrannosaurus rex? Choose all the correct answers.</w:t>
      </w:r>
    </w:p>
    <w:p w14:paraId="53F7F9B3" w14:textId="732E06CD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birds</w:t>
      </w:r>
    </w:p>
    <w:p w14:paraId="6B333C50" w14:textId="444DAE8C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c</w:t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archarodontosaurus</w:t>
      </w:r>
    </w:p>
    <w:p w14:paraId="279DC5AC" w14:textId="6917776E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crocodiles</w:t>
      </w:r>
    </w:p>
    <w:p w14:paraId="6AB50DA8" w14:textId="51D164DE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g</w:t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 xml:space="preserve">iganotosaurus </w:t>
      </w:r>
    </w:p>
    <w:p w14:paraId="3ED9CC62" w14:textId="72C6DB21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insects</w:t>
      </w:r>
    </w:p>
    <w:p w14:paraId="4482AA16" w14:textId="08F9D0AB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scientists</w:t>
      </w:r>
    </w:p>
    <w:p w14:paraId="63C3E9B4" w14:textId="10A79B34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7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</w:t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pinosaurus</w:t>
      </w:r>
    </w:p>
    <w:p w14:paraId="6DE984D1" w14:textId="6FF477DF" w:rsidR="00FD2983" w:rsidRPr="00F8101D" w:rsidRDefault="00FD2983" w:rsidP="00FD298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8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teenagers</w:t>
      </w:r>
    </w:p>
    <w:p w14:paraId="7DEB7EEB" w14:textId="77777777" w:rsidR="00623618" w:rsidRDefault="00623618" w:rsidP="00623618">
      <w:pPr>
        <w:spacing w:after="0" w:line="240" w:lineRule="auto"/>
        <w:rPr>
          <w:rFonts w:eastAsiaTheme="minorEastAsia"/>
          <w:b/>
          <w:lang w:val="en-GB" w:eastAsia="nl-NL"/>
        </w:rPr>
      </w:pPr>
    </w:p>
    <w:p w14:paraId="19D6BF0A" w14:textId="77777777" w:rsidR="00FD2983" w:rsidRDefault="00FD2983" w:rsidP="00623618">
      <w:pPr>
        <w:spacing w:after="0" w:line="240" w:lineRule="auto"/>
        <w:rPr>
          <w:rFonts w:eastAsiaTheme="minorEastAsia"/>
          <w:b/>
          <w:lang w:val="en-GB" w:eastAsia="nl-NL"/>
        </w:rPr>
      </w:pPr>
    </w:p>
    <w:p w14:paraId="4E70E632" w14:textId="2B9F68BB" w:rsidR="00623618" w:rsidRPr="001E23EB" w:rsidRDefault="00623618" w:rsidP="00623618">
      <w:pPr>
        <w:spacing w:after="0" w:line="240" w:lineRule="auto"/>
        <w:rPr>
          <w:rFonts w:cs="Arial"/>
          <w:u w:val="single"/>
          <w:lang w:val="en-GB"/>
        </w:rPr>
      </w:pPr>
      <w:r w:rsidRPr="001E23EB">
        <w:rPr>
          <w:rFonts w:cs="Arial"/>
          <w:u w:val="single"/>
          <w:lang w:val="en-GB"/>
        </w:rPr>
        <w:t xml:space="preserve">Assignment </w:t>
      </w:r>
      <w:r w:rsidR="00E55B6E">
        <w:rPr>
          <w:rFonts w:cs="Arial"/>
          <w:u w:val="single"/>
          <w:lang w:val="en-GB"/>
        </w:rPr>
        <w:t>4</w:t>
      </w:r>
      <w:bookmarkStart w:id="0" w:name="_GoBack"/>
      <w:bookmarkEnd w:id="0"/>
    </w:p>
    <w:p w14:paraId="6F15F90C" w14:textId="39003772" w:rsidR="001E23EB" w:rsidRPr="001E23EB" w:rsidRDefault="00623618" w:rsidP="001E23E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1E23EB">
        <w:rPr>
          <w:rFonts w:ascii="Calibri" w:hAnsi="Calibri" w:cs="Arial"/>
          <w:sz w:val="22"/>
          <w:szCs w:val="22"/>
          <w:lang w:val="en-GB"/>
        </w:rPr>
        <w:t xml:space="preserve">Take a break. </w:t>
      </w:r>
      <w:hyperlink r:id="rId12" w:history="1">
        <w:r w:rsidR="00ED2907" w:rsidRPr="001E23EB">
          <w:rPr>
            <w:rStyle w:val="Hyperlink"/>
            <w:rFonts w:ascii="Calibri" w:hAnsi="Calibri" w:cs="Arial"/>
            <w:sz w:val="22"/>
            <w:szCs w:val="22"/>
            <w:lang w:val="en-GB"/>
          </w:rPr>
          <w:t>Click</w:t>
        </w:r>
      </w:hyperlink>
      <w:r w:rsidR="00ED2907" w:rsidRPr="001E23EB">
        <w:rPr>
          <w:rFonts w:ascii="Calibri" w:hAnsi="Calibri" w:cs="Arial"/>
          <w:sz w:val="22"/>
          <w:szCs w:val="22"/>
          <w:lang w:val="en-GB"/>
        </w:rPr>
        <w:t xml:space="preserve"> to l</w:t>
      </w:r>
      <w:r w:rsidRPr="001E23EB">
        <w:rPr>
          <w:rFonts w:ascii="Calibri" w:hAnsi="Calibri" w:cs="Arial"/>
          <w:sz w:val="22"/>
          <w:szCs w:val="22"/>
          <w:lang w:val="en-GB"/>
        </w:rPr>
        <w:t>isten to this T</w:t>
      </w:r>
      <w:r w:rsidR="00ED2907" w:rsidRPr="001E23EB">
        <w:rPr>
          <w:rFonts w:ascii="Calibri" w:hAnsi="Calibri" w:cs="Arial"/>
          <w:sz w:val="22"/>
          <w:szCs w:val="22"/>
          <w:lang w:val="en-GB"/>
        </w:rPr>
        <w:t>-</w:t>
      </w:r>
      <w:r w:rsidRPr="001E23EB">
        <w:rPr>
          <w:rFonts w:ascii="Calibri" w:hAnsi="Calibri" w:cs="Arial"/>
          <w:sz w:val="22"/>
          <w:szCs w:val="22"/>
          <w:lang w:val="en-GB"/>
        </w:rPr>
        <w:t>rex singing its funk.</w:t>
      </w:r>
      <w:r w:rsidR="001E23EB" w:rsidRPr="001E23EB"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</w:p>
    <w:p w14:paraId="1563816E" w14:textId="77777777" w:rsidR="00623618" w:rsidRPr="001E23EB" w:rsidRDefault="00623618" w:rsidP="007773C8">
      <w:pPr>
        <w:spacing w:after="60" w:line="240" w:lineRule="auto"/>
        <w:rPr>
          <w:rFonts w:cs="Arial"/>
          <w:lang w:val="en-GB"/>
        </w:rPr>
      </w:pPr>
    </w:p>
    <w:sectPr w:rsidR="00623618" w:rsidRPr="001E23EB" w:rsidSect="00823168">
      <w:footerReference w:type="default" r:id="rId13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A4779B" w:rsidRDefault="00A4779B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A4779B" w:rsidRDefault="00A4779B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236866AB" w:rsidR="00A4779B" w:rsidRPr="00EB3AE1" w:rsidRDefault="00A4779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17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2020-2021</w:t>
    </w:r>
  </w:p>
  <w:p w14:paraId="22694090" w14:textId="77777777" w:rsidR="00A4779B" w:rsidRPr="0074604C" w:rsidRDefault="00A4779B" w:rsidP="00EB3AE1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5C08C530" w14:textId="1834B0E5" w:rsidR="00A4779B" w:rsidRPr="00EB3AE1" w:rsidRDefault="00A4779B" w:rsidP="00EB3AE1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A4779B" w:rsidRDefault="00A4779B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A4779B" w:rsidRDefault="00A4779B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7E5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12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11"/>
  </w:num>
  <w:num w:numId="15">
    <w:abstractNumId w:val="2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3EB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4FBE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5B6E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i.edu/newsdesk/factsheets/tyrannosaurus-rex" TargetMode="External"/><Relationship Id="rId12" Type="http://schemas.openxmlformats.org/officeDocument/2006/relationships/hyperlink" Target="https://www.youtube.com/watch?v=y1nBhDVuTR0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171A-B3A4-6342-865D-4E194513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398</TotalTime>
  <Pages>2</Pages>
  <Words>558</Words>
  <Characters>2567</Characters>
  <Application>Microsoft Macintosh Word</Application>
  <DocSecurity>0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3104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102</cp:revision>
  <cp:lastPrinted>2013-09-27T09:37:00Z</cp:lastPrinted>
  <dcterms:created xsi:type="dcterms:W3CDTF">2016-10-06T15:58:00Z</dcterms:created>
  <dcterms:modified xsi:type="dcterms:W3CDTF">2021-04-23T11:04:00Z</dcterms:modified>
</cp:coreProperties>
</file>