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6326D9DF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843AF1">
        <w:rPr>
          <w:rFonts w:cs="Arial"/>
          <w:b/>
          <w:noProof/>
          <w:sz w:val="28"/>
          <w:szCs w:val="28"/>
          <w:lang w:val="en-GB"/>
        </w:rPr>
        <w:t>T</w:t>
      </w:r>
      <w:r w:rsidR="006C7F4A">
        <w:rPr>
          <w:rFonts w:cs="Arial"/>
          <w:b/>
          <w:noProof/>
          <w:sz w:val="28"/>
          <w:szCs w:val="28"/>
          <w:lang w:val="en-GB"/>
        </w:rPr>
        <w:t>-</w:t>
      </w:r>
      <w:r w:rsidR="00593095">
        <w:rPr>
          <w:rFonts w:cs="Arial"/>
          <w:b/>
          <w:noProof/>
          <w:sz w:val="28"/>
          <w:szCs w:val="28"/>
          <w:lang w:val="en-GB"/>
        </w:rPr>
        <w:t>Rex</w:t>
      </w:r>
      <w:r w:rsidR="00F32EF3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38EFF40D" w:rsidR="00181D2B" w:rsidRPr="00F35125" w:rsidRDefault="00845585" w:rsidP="00C3685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 xml:space="preserve">Actuele lesbrief WK </w:t>
      </w:r>
      <w:r w:rsidR="00F32EF3">
        <w:rPr>
          <w:rFonts w:cs="Arial"/>
          <w:i/>
          <w:noProof/>
          <w:lang w:val="en-GB"/>
        </w:rPr>
        <w:t>1</w:t>
      </w:r>
      <w:r w:rsidR="00593095">
        <w:rPr>
          <w:rFonts w:cs="Arial"/>
          <w:i/>
          <w:noProof/>
          <w:lang w:val="en-GB"/>
        </w:rPr>
        <w:t>7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20</w:t>
      </w:r>
      <w:r w:rsidR="00843AF1"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>202</w:t>
      </w:r>
      <w:r>
        <w:rPr>
          <w:rFonts w:cs="Arial"/>
          <w:i/>
          <w:noProof/>
          <w:lang w:val="en-GB"/>
        </w:rPr>
        <w:t>1</w:t>
      </w:r>
    </w:p>
    <w:p w14:paraId="7D57666E" w14:textId="77777777" w:rsidR="00623A9A" w:rsidRPr="00F35125" w:rsidRDefault="00623A9A" w:rsidP="00C36852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C36852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  <w:r w:rsidRPr="00596B66">
        <w:rPr>
          <w:rFonts w:cs="Arial"/>
          <w:sz w:val="21"/>
          <w:szCs w:val="21"/>
          <w:u w:val="single"/>
          <w:lang w:val="en-US"/>
        </w:rPr>
        <w:t>Assignment 1</w:t>
      </w:r>
    </w:p>
    <w:p w14:paraId="5836CF89" w14:textId="380FC678" w:rsidR="001770F2" w:rsidRDefault="00C36852" w:rsidP="001770F2">
      <w:pPr>
        <w:tabs>
          <w:tab w:val="left" w:pos="426"/>
          <w:tab w:val="left" w:leader="hyphen" w:pos="2977"/>
        </w:tabs>
        <w:spacing w:after="0" w:line="240" w:lineRule="auto"/>
        <w:rPr>
          <w:rFonts w:cs="Arial"/>
          <w:lang w:val="en-GB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1770F2" w:rsidRPr="00EC27AD">
        <w:rPr>
          <w:rFonts w:cs="Arial"/>
          <w:i/>
          <w:lang w:val="en-GB"/>
        </w:rPr>
        <w:t>sixty-six</w:t>
      </w:r>
      <w:r w:rsidR="001770F2">
        <w:rPr>
          <w:rFonts w:cs="Arial"/>
          <w:lang w:val="en-GB"/>
        </w:rPr>
        <w:tab/>
      </w:r>
      <w:r w:rsidR="001770F2" w:rsidRPr="001770F2">
        <w:rPr>
          <w:rFonts w:cs="Arial"/>
          <w:lang w:val="en-GB"/>
        </w:rPr>
        <w:sym w:font="Wingdings" w:char="F0E0"/>
      </w:r>
      <w:r w:rsidR="001770F2">
        <w:rPr>
          <w:rFonts w:cs="Arial"/>
          <w:lang w:val="en-GB"/>
        </w:rPr>
        <w:t xml:space="preserve"> </w:t>
      </w:r>
      <w:r w:rsidR="001770F2" w:rsidRPr="00623618">
        <w:rPr>
          <w:rFonts w:cs="Arial"/>
          <w:lang w:val="en-GB"/>
        </w:rPr>
        <w:t>66</w:t>
      </w:r>
    </w:p>
    <w:p w14:paraId="0FBDC1B0" w14:textId="307A3B9F" w:rsidR="001770F2" w:rsidRPr="00623618" w:rsidRDefault="001770F2" w:rsidP="001770F2">
      <w:pPr>
        <w:pStyle w:val="Normaalweb"/>
        <w:tabs>
          <w:tab w:val="left" w:leader="hyphen" w:pos="2977"/>
        </w:tabs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EC27AD">
        <w:rPr>
          <w:rFonts w:ascii="Calibri" w:eastAsia="Calibri" w:hAnsi="Calibri" w:cs="Arial"/>
          <w:i/>
          <w:sz w:val="22"/>
          <w:szCs w:val="22"/>
          <w:lang w:val="en-GB" w:eastAsia="en-US"/>
        </w:rPr>
        <w:t>sixty-eight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1770F2">
        <w:rPr>
          <w:rFonts w:ascii="Calibri" w:eastAsia="Calibri" w:hAnsi="Calibri" w:cs="Arial"/>
          <w:sz w:val="22"/>
          <w:szCs w:val="22"/>
          <w:lang w:val="en-GB" w:eastAsia="en-US"/>
        </w:rPr>
        <w:sym w:font="Wingdings" w:char="F0E0"/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623618">
        <w:rPr>
          <w:rFonts w:ascii="Calibri" w:eastAsia="Calibri" w:hAnsi="Calibri" w:cs="Arial"/>
          <w:sz w:val="22"/>
          <w:szCs w:val="22"/>
          <w:lang w:val="en-GB" w:eastAsia="en-US"/>
        </w:rPr>
        <w:t xml:space="preserve">68 </w:t>
      </w:r>
    </w:p>
    <w:p w14:paraId="7DBC3F19" w14:textId="04DAA67B" w:rsidR="001770F2" w:rsidRPr="00623618" w:rsidRDefault="001770F2" w:rsidP="001770F2">
      <w:pPr>
        <w:pStyle w:val="Normaalweb"/>
        <w:tabs>
          <w:tab w:val="left" w:leader="hyphen" w:pos="2977"/>
        </w:tabs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EC27AD">
        <w:rPr>
          <w:rFonts w:ascii="Calibri" w:eastAsia="Calibri" w:hAnsi="Calibri" w:cs="Arial"/>
          <w:i/>
          <w:sz w:val="22"/>
          <w:szCs w:val="22"/>
          <w:lang w:val="en-GB" w:eastAsia="en-US"/>
        </w:rPr>
        <w:t>one million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1770F2">
        <w:rPr>
          <w:rFonts w:ascii="Calibri" w:eastAsia="Calibri" w:hAnsi="Calibri" w:cs="Arial"/>
          <w:sz w:val="22"/>
          <w:szCs w:val="22"/>
          <w:lang w:val="en-GB" w:eastAsia="en-US"/>
        </w:rPr>
        <w:sym w:font="Wingdings" w:char="F0E0"/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623618">
        <w:rPr>
          <w:rFonts w:ascii="Calibri" w:eastAsia="Calibri" w:hAnsi="Calibri" w:cs="Arial"/>
          <w:sz w:val="22"/>
          <w:szCs w:val="22"/>
          <w:lang w:val="en-GB" w:eastAsia="en-US"/>
        </w:rPr>
        <w:t>1,000,000</w:t>
      </w:r>
    </w:p>
    <w:p w14:paraId="39CD8AD5" w14:textId="109D2618" w:rsidR="001770F2" w:rsidRPr="00623618" w:rsidRDefault="001770F2" w:rsidP="001770F2">
      <w:pPr>
        <w:pStyle w:val="Normaalweb"/>
        <w:tabs>
          <w:tab w:val="left" w:leader="hyphen" w:pos="2977"/>
        </w:tabs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EC27AD">
        <w:rPr>
          <w:rFonts w:ascii="Calibri" w:eastAsia="Calibri" w:hAnsi="Calibri" w:cs="Arial"/>
          <w:i/>
          <w:sz w:val="22"/>
          <w:szCs w:val="22"/>
          <w:lang w:val="en-GB" w:eastAsia="en-US"/>
        </w:rPr>
        <w:t>fifteen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1770F2">
        <w:rPr>
          <w:rFonts w:ascii="Calibri" w:eastAsia="Calibri" w:hAnsi="Calibri" w:cs="Arial"/>
          <w:sz w:val="22"/>
          <w:szCs w:val="22"/>
          <w:lang w:val="en-GB" w:eastAsia="en-US"/>
        </w:rPr>
        <w:sym w:font="Wingdings" w:char="F0E0"/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623618">
        <w:rPr>
          <w:rFonts w:ascii="Calibri" w:eastAsia="Calibri" w:hAnsi="Calibri" w:cs="Arial"/>
          <w:sz w:val="22"/>
          <w:szCs w:val="22"/>
          <w:lang w:val="en-GB" w:eastAsia="en-US"/>
        </w:rPr>
        <w:t>15</w:t>
      </w:r>
    </w:p>
    <w:p w14:paraId="1D53E4D3" w14:textId="0A981516" w:rsidR="001770F2" w:rsidRPr="00623618" w:rsidRDefault="001770F2" w:rsidP="001770F2">
      <w:pPr>
        <w:pStyle w:val="Normaalweb"/>
        <w:tabs>
          <w:tab w:val="left" w:leader="hyphen" w:pos="2977"/>
        </w:tabs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EC27AD">
        <w:rPr>
          <w:rFonts w:ascii="Calibri" w:eastAsia="Calibri" w:hAnsi="Calibri" w:cs="Arial"/>
          <w:i/>
          <w:sz w:val="22"/>
          <w:szCs w:val="22"/>
          <w:lang w:val="en-GB" w:eastAsia="en-US"/>
        </w:rPr>
        <w:t>twenty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1770F2">
        <w:rPr>
          <w:rFonts w:ascii="Calibri" w:eastAsia="Calibri" w:hAnsi="Calibri" w:cs="Arial"/>
          <w:sz w:val="22"/>
          <w:szCs w:val="22"/>
          <w:lang w:val="en-GB" w:eastAsia="en-US"/>
        </w:rPr>
        <w:sym w:font="Wingdings" w:char="F0E0"/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623618">
        <w:rPr>
          <w:rFonts w:ascii="Calibri" w:eastAsia="Calibri" w:hAnsi="Calibri" w:cs="Arial"/>
          <w:sz w:val="22"/>
          <w:szCs w:val="22"/>
          <w:lang w:val="en-GB" w:eastAsia="en-US"/>
        </w:rPr>
        <w:t>20</w:t>
      </w:r>
    </w:p>
    <w:p w14:paraId="367E2528" w14:textId="076DAF4F" w:rsidR="001770F2" w:rsidRPr="00623618" w:rsidRDefault="001770F2" w:rsidP="001770F2">
      <w:pPr>
        <w:pStyle w:val="Normaalweb"/>
        <w:tabs>
          <w:tab w:val="left" w:leader="hyphen" w:pos="2977"/>
        </w:tabs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EC27AD">
        <w:rPr>
          <w:rFonts w:ascii="Calibri" w:eastAsia="Calibri" w:hAnsi="Calibri" w:cs="Arial"/>
          <w:i/>
          <w:sz w:val="22"/>
          <w:szCs w:val="22"/>
          <w:lang w:val="en-GB" w:eastAsia="en-US"/>
        </w:rPr>
        <w:t>one thousand five hundred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1770F2">
        <w:rPr>
          <w:rFonts w:ascii="Calibri" w:eastAsia="Calibri" w:hAnsi="Calibri" w:cs="Arial"/>
          <w:sz w:val="22"/>
          <w:szCs w:val="22"/>
          <w:lang w:val="en-GB" w:eastAsia="en-US"/>
        </w:rPr>
        <w:sym w:font="Wingdings" w:char="F0E0"/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623618">
        <w:rPr>
          <w:rFonts w:ascii="Calibri" w:eastAsia="Calibri" w:hAnsi="Calibri" w:cs="Arial"/>
          <w:sz w:val="22"/>
          <w:szCs w:val="22"/>
          <w:lang w:val="en-GB" w:eastAsia="en-US"/>
        </w:rPr>
        <w:t>1,500</w:t>
      </w:r>
    </w:p>
    <w:p w14:paraId="20643358" w14:textId="370A69EA" w:rsidR="001770F2" w:rsidRPr="00623618" w:rsidRDefault="001770F2" w:rsidP="001770F2">
      <w:pPr>
        <w:pStyle w:val="Normaalweb"/>
        <w:tabs>
          <w:tab w:val="left" w:leader="hyphen" w:pos="2977"/>
        </w:tabs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EC27AD">
        <w:rPr>
          <w:rFonts w:ascii="Calibri" w:eastAsia="Calibri" w:hAnsi="Calibri" w:cs="Arial"/>
          <w:i/>
          <w:sz w:val="22"/>
          <w:szCs w:val="22"/>
          <w:lang w:val="en-GB" w:eastAsia="en-US"/>
        </w:rPr>
        <w:t>twenty-eight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1770F2">
        <w:rPr>
          <w:rFonts w:ascii="Calibri" w:eastAsia="Calibri" w:hAnsi="Calibri" w:cs="Arial"/>
          <w:sz w:val="22"/>
          <w:szCs w:val="22"/>
          <w:lang w:val="en-GB" w:eastAsia="en-US"/>
        </w:rPr>
        <w:sym w:font="Wingdings" w:char="F0E0"/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623618">
        <w:rPr>
          <w:rFonts w:ascii="Calibri" w:eastAsia="Calibri" w:hAnsi="Calibri" w:cs="Arial"/>
          <w:sz w:val="22"/>
          <w:szCs w:val="22"/>
          <w:lang w:val="en-GB" w:eastAsia="en-US"/>
        </w:rPr>
        <w:t>28</w:t>
      </w:r>
    </w:p>
    <w:p w14:paraId="1C150453" w14:textId="77777777" w:rsidR="0052365F" w:rsidRPr="002A47C9" w:rsidRDefault="0052365F" w:rsidP="00181D2B">
      <w:pPr>
        <w:pStyle w:val="Geenafstand"/>
        <w:rPr>
          <w:rFonts w:cs="Arial"/>
          <w:u w:val="single"/>
          <w:lang w:val="en-GB"/>
        </w:rPr>
      </w:pPr>
    </w:p>
    <w:p w14:paraId="3DDDEB47" w14:textId="77777777" w:rsidR="0052365F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tbl>
      <w:tblPr>
        <w:tblStyle w:val="Tabelrast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544419" w:rsidRPr="004F6E6F" w14:paraId="53922897" w14:textId="77777777" w:rsidTr="00544419">
        <w:tc>
          <w:tcPr>
            <w:tcW w:w="2376" w:type="dxa"/>
          </w:tcPr>
          <w:p w14:paraId="784ED16A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tyrant</w:t>
            </w:r>
          </w:p>
        </w:tc>
        <w:tc>
          <w:tcPr>
            <w:tcW w:w="7513" w:type="dxa"/>
          </w:tcPr>
          <w:p w14:paraId="02C4D0FD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j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>
              <w:rPr>
                <w:rFonts w:cs="Arial"/>
                <w:lang w:val="en-GB"/>
              </w:rPr>
              <w:t xml:space="preserve">a </w:t>
            </w:r>
            <w:r w:rsidRPr="004F6E6F">
              <w:rPr>
                <w:rFonts w:eastAsia="MS Mincho" w:cs="Arial"/>
                <w:lang w:val="en-US" w:eastAsia="nl-NL"/>
              </w:rPr>
              <w:t>ruler with all the power</w:t>
            </w:r>
          </w:p>
        </w:tc>
      </w:tr>
      <w:tr w:rsidR="00544419" w:rsidRPr="004F6E6F" w14:paraId="6874E1DA" w14:textId="77777777" w:rsidTr="00544419">
        <w:tc>
          <w:tcPr>
            <w:tcW w:w="2376" w:type="dxa"/>
          </w:tcPr>
          <w:p w14:paraId="292C08EB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Cretaceous Period</w:t>
            </w:r>
          </w:p>
        </w:tc>
        <w:tc>
          <w:tcPr>
            <w:tcW w:w="7513" w:type="dxa"/>
          </w:tcPr>
          <w:p w14:paraId="195EE49C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n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4F6E6F">
              <w:rPr>
                <w:rFonts w:eastAsia="MS Mincho" w:cs="Arial"/>
                <w:lang w:val="en-US" w:eastAsia="nl-NL"/>
              </w:rPr>
              <w:t xml:space="preserve">time on earth </w:t>
            </w:r>
            <w:r w:rsidRPr="004F6E6F">
              <w:rPr>
                <w:rFonts w:eastAsia="Times New Roman"/>
              </w:rPr>
              <w:t>135 million to 63 million (</w:t>
            </w:r>
            <w:r w:rsidRPr="004F6E6F">
              <w:rPr>
                <w:rFonts w:eastAsia="Times New Roman"/>
                <w:i/>
              </w:rPr>
              <w:t>het krijt</w:t>
            </w:r>
            <w:r w:rsidRPr="004F6E6F">
              <w:rPr>
                <w:rFonts w:eastAsia="Times New Roman"/>
              </w:rPr>
              <w:t>)</w:t>
            </w:r>
          </w:p>
        </w:tc>
      </w:tr>
      <w:tr w:rsidR="00544419" w:rsidRPr="004F6E6F" w14:paraId="401B234F" w14:textId="77777777" w:rsidTr="00544419">
        <w:tc>
          <w:tcPr>
            <w:tcW w:w="2376" w:type="dxa"/>
          </w:tcPr>
          <w:p w14:paraId="67095656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Montana</w:t>
            </w:r>
          </w:p>
        </w:tc>
        <w:tc>
          <w:tcPr>
            <w:tcW w:w="7513" w:type="dxa"/>
          </w:tcPr>
          <w:p w14:paraId="6C4221E4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g</w:t>
            </w:r>
            <w:r w:rsidRPr="00FA5E61">
              <w:rPr>
                <w:rFonts w:cs="Arial"/>
                <w:i/>
                <w:lang w:val="en-GB"/>
              </w:rPr>
              <w:t>.</w:t>
            </w:r>
            <w:r>
              <w:rPr>
                <w:rFonts w:cs="Arial"/>
                <w:i/>
                <w:lang w:val="en-GB"/>
              </w:rPr>
              <w:t xml:space="preserve"> or h.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4F6E6F">
              <w:rPr>
                <w:rFonts w:eastAsia="MS Mincho" w:cs="Arial"/>
                <w:lang w:val="en-US" w:eastAsia="nl-NL"/>
              </w:rPr>
              <w:t>one of the states of the United States of America</w:t>
            </w:r>
          </w:p>
        </w:tc>
      </w:tr>
      <w:tr w:rsidR="00544419" w:rsidRPr="004F6E6F" w14:paraId="5CCB8721" w14:textId="77777777" w:rsidTr="00544419">
        <w:tc>
          <w:tcPr>
            <w:tcW w:w="2376" w:type="dxa"/>
          </w:tcPr>
          <w:p w14:paraId="6C2674B9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Wyoming</w:t>
            </w:r>
          </w:p>
        </w:tc>
        <w:tc>
          <w:tcPr>
            <w:tcW w:w="7513" w:type="dxa"/>
          </w:tcPr>
          <w:p w14:paraId="1A58D40C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g</w:t>
            </w:r>
            <w:r w:rsidRPr="00FA5E61">
              <w:rPr>
                <w:rFonts w:cs="Arial"/>
                <w:i/>
                <w:lang w:val="en-GB"/>
              </w:rPr>
              <w:t>.</w:t>
            </w:r>
            <w:r>
              <w:rPr>
                <w:rFonts w:cs="Arial"/>
                <w:i/>
                <w:lang w:val="en-GB"/>
              </w:rPr>
              <w:t xml:space="preserve"> or h.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4F6E6F">
              <w:rPr>
                <w:rFonts w:eastAsia="MS Mincho" w:cs="Arial"/>
                <w:lang w:val="en-US" w:eastAsia="nl-NL"/>
              </w:rPr>
              <w:t>one of the states of the United States of America</w:t>
            </w:r>
          </w:p>
        </w:tc>
      </w:tr>
      <w:tr w:rsidR="00544419" w:rsidRPr="004F6E6F" w14:paraId="67A5C7B3" w14:textId="77777777" w:rsidTr="00544419">
        <w:tc>
          <w:tcPr>
            <w:tcW w:w="2376" w:type="dxa"/>
          </w:tcPr>
          <w:p w14:paraId="070BF4BA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resembled</w:t>
            </w:r>
          </w:p>
        </w:tc>
        <w:tc>
          <w:tcPr>
            <w:tcW w:w="7513" w:type="dxa"/>
          </w:tcPr>
          <w:p w14:paraId="70B84115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e.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4F6E6F">
              <w:rPr>
                <w:rFonts w:eastAsia="MS Mincho" w:cs="Arial"/>
                <w:lang w:val="en-US" w:eastAsia="nl-NL"/>
              </w:rPr>
              <w:t>looked like</w:t>
            </w:r>
          </w:p>
        </w:tc>
      </w:tr>
      <w:tr w:rsidR="00544419" w:rsidRPr="004F6E6F" w14:paraId="448FCEF1" w14:textId="77777777" w:rsidTr="00544419">
        <w:tc>
          <w:tcPr>
            <w:tcW w:w="2376" w:type="dxa"/>
          </w:tcPr>
          <w:p w14:paraId="5DEB0EA5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floodplain</w:t>
            </w:r>
          </w:p>
        </w:tc>
        <w:tc>
          <w:tcPr>
            <w:tcW w:w="7513" w:type="dxa"/>
          </w:tcPr>
          <w:p w14:paraId="1D9DAA02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d.</w:t>
            </w:r>
            <w:r w:rsidRPr="00FA5E61">
              <w:rPr>
                <w:rFonts w:cs="Arial"/>
                <w:i/>
                <w:lang w:val="en-GB"/>
              </w:rPr>
              <w:tab/>
            </w:r>
            <w:r>
              <w:rPr>
                <w:rFonts w:eastAsia="Times New Roman"/>
              </w:rPr>
              <w:t xml:space="preserve">a flat area of land next to a river </w:t>
            </w:r>
            <w:r>
              <w:rPr>
                <w:rStyle w:val="dttext"/>
                <w:rFonts w:eastAsia="Times New Roman"/>
              </w:rPr>
              <w:t>that is flooded when the river overflows</w:t>
            </w:r>
          </w:p>
        </w:tc>
      </w:tr>
      <w:tr w:rsidR="00544419" w:rsidRPr="004F6E6F" w14:paraId="2E3DE916" w14:textId="77777777" w:rsidTr="00544419">
        <w:tc>
          <w:tcPr>
            <w:tcW w:w="2376" w:type="dxa"/>
          </w:tcPr>
          <w:p w14:paraId="5C02C093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mammal</w:t>
            </w:r>
          </w:p>
        </w:tc>
        <w:tc>
          <w:tcPr>
            <w:tcW w:w="7513" w:type="dxa"/>
          </w:tcPr>
          <w:p w14:paraId="70A2BD1D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Style w:val="deftext"/>
                <w:rFonts w:eastAsia="Times New Roman"/>
              </w:rPr>
            </w:pPr>
            <w:r>
              <w:rPr>
                <w:rFonts w:cs="Arial"/>
                <w:i/>
                <w:lang w:val="en-GB"/>
              </w:rPr>
              <w:t>o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>
              <w:rPr>
                <w:rStyle w:val="deftext"/>
                <w:rFonts w:eastAsia="Times New Roman"/>
              </w:rPr>
              <w:t xml:space="preserve">a </w:t>
            </w:r>
            <w:r w:rsidRPr="004F6E6F">
              <w:rPr>
                <w:rStyle w:val="deftext"/>
                <w:rFonts w:eastAsia="Times New Roman"/>
              </w:rPr>
              <w:t>warm-blooded animal that feeds milk to its young and usually has hair or fur</w:t>
            </w:r>
          </w:p>
        </w:tc>
      </w:tr>
      <w:tr w:rsidR="00544419" w:rsidRPr="004F6E6F" w14:paraId="18FFAD5E" w14:textId="77777777" w:rsidTr="00544419">
        <w:tc>
          <w:tcPr>
            <w:tcW w:w="2376" w:type="dxa"/>
          </w:tcPr>
          <w:p w14:paraId="1823CC08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skull</w:t>
            </w:r>
          </w:p>
        </w:tc>
        <w:tc>
          <w:tcPr>
            <w:tcW w:w="7513" w:type="dxa"/>
          </w:tcPr>
          <w:p w14:paraId="30571CFC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b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>
              <w:rPr>
                <w:rStyle w:val="style-scope"/>
              </w:rPr>
              <w:t>the b</w:t>
            </w:r>
            <w:r w:rsidRPr="004F6E6F">
              <w:rPr>
                <w:rStyle w:val="style-scope"/>
              </w:rPr>
              <w:t>ones that form the head and face of a person or animal</w:t>
            </w:r>
          </w:p>
        </w:tc>
      </w:tr>
      <w:tr w:rsidR="00544419" w:rsidRPr="004F6E6F" w14:paraId="779D56B2" w14:textId="77777777" w:rsidTr="00544419">
        <w:tc>
          <w:tcPr>
            <w:tcW w:w="2376" w:type="dxa"/>
          </w:tcPr>
          <w:p w14:paraId="23AA9D02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relatives</w:t>
            </w:r>
          </w:p>
        </w:tc>
        <w:tc>
          <w:tcPr>
            <w:tcW w:w="7513" w:type="dxa"/>
          </w:tcPr>
          <w:p w14:paraId="63560F7F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f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4F6E6F">
              <w:rPr>
                <w:rFonts w:eastAsia="MS Mincho" w:cs="Arial"/>
                <w:lang w:val="en-US" w:eastAsia="nl-NL"/>
              </w:rPr>
              <w:t>members of the same family</w:t>
            </w:r>
          </w:p>
        </w:tc>
      </w:tr>
      <w:tr w:rsidR="00544419" w:rsidRPr="004F6E6F" w14:paraId="248F4905" w14:textId="77777777" w:rsidTr="00544419">
        <w:tc>
          <w:tcPr>
            <w:tcW w:w="2376" w:type="dxa"/>
          </w:tcPr>
          <w:p w14:paraId="6A13E984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sense</w:t>
            </w:r>
          </w:p>
        </w:tc>
        <w:tc>
          <w:tcPr>
            <w:tcW w:w="7513" w:type="dxa"/>
          </w:tcPr>
          <w:p w14:paraId="18F25ABA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g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4F6E6F">
              <w:rPr>
                <w:rStyle w:val="deftext"/>
                <w:rFonts w:eastAsia="Times New Roman"/>
              </w:rPr>
              <w:t>one of the five natural powers (touch, taste, smell, sight, and hearing)</w:t>
            </w:r>
          </w:p>
        </w:tc>
      </w:tr>
      <w:tr w:rsidR="00544419" w:rsidRPr="004F6E6F" w14:paraId="229B8F95" w14:textId="77777777" w:rsidTr="00544419">
        <w:tc>
          <w:tcPr>
            <w:tcW w:w="2376" w:type="dxa"/>
          </w:tcPr>
          <w:p w14:paraId="27F1082E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sense of smell</w:t>
            </w:r>
          </w:p>
        </w:tc>
        <w:tc>
          <w:tcPr>
            <w:tcW w:w="7513" w:type="dxa"/>
          </w:tcPr>
          <w:p w14:paraId="64D38B80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m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4F6E6F">
              <w:rPr>
                <w:rFonts w:eastAsia="MS Mincho" w:cs="Arial"/>
                <w:lang w:val="en-US" w:eastAsia="nl-NL"/>
              </w:rPr>
              <w:t>thing your nose helps you with</w:t>
            </w:r>
          </w:p>
        </w:tc>
      </w:tr>
      <w:tr w:rsidR="00544419" w:rsidRPr="004F6E6F" w14:paraId="10724E9B" w14:textId="77777777" w:rsidTr="00544419">
        <w:tc>
          <w:tcPr>
            <w:tcW w:w="2376" w:type="dxa"/>
          </w:tcPr>
          <w:p w14:paraId="44E0180D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predator</w:t>
            </w:r>
          </w:p>
        </w:tc>
        <w:tc>
          <w:tcPr>
            <w:tcW w:w="7513" w:type="dxa"/>
          </w:tcPr>
          <w:p w14:paraId="64078B27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 w:rsidRPr="00FA5E61">
              <w:rPr>
                <w:rFonts w:cs="Arial"/>
                <w:i/>
                <w:lang w:val="en-GB"/>
              </w:rPr>
              <w:t>a.</w:t>
            </w:r>
            <w:r w:rsidRPr="00FA5E61">
              <w:rPr>
                <w:rFonts w:cs="Arial"/>
                <w:i/>
                <w:lang w:val="en-GB"/>
              </w:rPr>
              <w:tab/>
            </w:r>
            <w:r>
              <w:rPr>
                <w:rFonts w:cs="Arial"/>
                <w:lang w:val="en-GB"/>
              </w:rPr>
              <w:t xml:space="preserve">an </w:t>
            </w:r>
            <w:r w:rsidRPr="004F6E6F">
              <w:rPr>
                <w:rStyle w:val="deftext"/>
                <w:rFonts w:eastAsia="Times New Roman"/>
              </w:rPr>
              <w:t>animal that lives by killing and eating other animals</w:t>
            </w:r>
          </w:p>
        </w:tc>
      </w:tr>
      <w:tr w:rsidR="00544419" w:rsidRPr="004F6E6F" w14:paraId="721780BB" w14:textId="77777777" w:rsidTr="00544419">
        <w:tc>
          <w:tcPr>
            <w:tcW w:w="2376" w:type="dxa"/>
          </w:tcPr>
          <w:p w14:paraId="0C3E5851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evidence</w:t>
            </w:r>
          </w:p>
        </w:tc>
        <w:tc>
          <w:tcPr>
            <w:tcW w:w="7513" w:type="dxa"/>
          </w:tcPr>
          <w:p w14:paraId="4ECEE441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l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4F6E6F">
              <w:rPr>
                <w:rStyle w:val="deftext"/>
                <w:rFonts w:eastAsia="Times New Roman"/>
              </w:rPr>
              <w:t>something which shows that something else is true or present</w:t>
            </w:r>
          </w:p>
        </w:tc>
      </w:tr>
      <w:tr w:rsidR="00544419" w:rsidRPr="004F6E6F" w14:paraId="05DFAE32" w14:textId="77777777" w:rsidTr="00544419">
        <w:tc>
          <w:tcPr>
            <w:tcW w:w="2376" w:type="dxa"/>
          </w:tcPr>
          <w:p w14:paraId="0AB26E16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 xml:space="preserve">to </w:t>
            </w:r>
            <w:r w:rsidRPr="000B46DE">
              <w:rPr>
                <w:rFonts w:eastAsia="MS Mincho" w:cs="Arial"/>
                <w:lang w:val="en-US" w:eastAsia="nl-NL"/>
              </w:rPr>
              <w:t>evolve</w:t>
            </w:r>
          </w:p>
        </w:tc>
        <w:tc>
          <w:tcPr>
            <w:tcW w:w="7513" w:type="dxa"/>
          </w:tcPr>
          <w:p w14:paraId="7A36080C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c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>
              <w:rPr>
                <w:rFonts w:cs="Arial"/>
                <w:lang w:val="en-GB"/>
              </w:rPr>
              <w:t xml:space="preserve">to </w:t>
            </w:r>
            <w:r w:rsidRPr="004F6E6F">
              <w:rPr>
                <w:rStyle w:val="dttext"/>
                <w:rFonts w:eastAsia="Times New Roman"/>
              </w:rPr>
              <w:t>change or develop slowly into a better form</w:t>
            </w:r>
          </w:p>
        </w:tc>
      </w:tr>
      <w:tr w:rsidR="00544419" w:rsidRPr="004F6E6F" w14:paraId="0F82751D" w14:textId="77777777" w:rsidTr="00544419">
        <w:tc>
          <w:tcPr>
            <w:tcW w:w="2376" w:type="dxa"/>
          </w:tcPr>
          <w:p w14:paraId="712A7520" w14:textId="77777777" w:rsidR="00544419" w:rsidRPr="000B46DE" w:rsidRDefault="00544419" w:rsidP="00544419">
            <w:pPr>
              <w:pStyle w:val="Lijstalinea"/>
              <w:numPr>
                <w:ilvl w:val="0"/>
                <w:numId w:val="18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0B46DE">
              <w:rPr>
                <w:rFonts w:eastAsia="MS Mincho" w:cs="Arial"/>
                <w:lang w:val="en-US" w:eastAsia="nl-NL"/>
              </w:rPr>
              <w:t>growth spurt</w:t>
            </w:r>
          </w:p>
        </w:tc>
        <w:tc>
          <w:tcPr>
            <w:tcW w:w="7513" w:type="dxa"/>
          </w:tcPr>
          <w:p w14:paraId="04DC38FA" w14:textId="77777777" w:rsidR="00544419" w:rsidRPr="004F6E6F" w:rsidRDefault="00544419" w:rsidP="00544419">
            <w:pPr>
              <w:tabs>
                <w:tab w:val="left" w:pos="318"/>
              </w:tabs>
              <w:spacing w:after="0" w:line="240" w:lineRule="auto"/>
              <w:rPr>
                <w:rFonts w:eastAsia="MS Mincho" w:cs="Arial"/>
                <w:lang w:val="en-US" w:eastAsia="nl-NL"/>
              </w:rPr>
            </w:pPr>
            <w:r>
              <w:rPr>
                <w:rFonts w:cs="Arial"/>
                <w:i/>
                <w:lang w:val="en-GB"/>
              </w:rPr>
              <w:t>k</w:t>
            </w:r>
            <w:r w:rsidRPr="00FA5E61">
              <w:rPr>
                <w:rFonts w:cs="Arial"/>
                <w:i/>
                <w:lang w:val="en-GB"/>
              </w:rPr>
              <w:t>.</w:t>
            </w:r>
            <w:r w:rsidRPr="00FA5E61">
              <w:rPr>
                <w:rFonts w:cs="Arial"/>
                <w:i/>
                <w:lang w:val="en-GB"/>
              </w:rPr>
              <w:tab/>
            </w:r>
            <w:r w:rsidRPr="00015869">
              <w:rPr>
                <w:rFonts w:cs="Arial"/>
                <w:lang w:val="en-GB"/>
              </w:rPr>
              <w:t xml:space="preserve">a </w:t>
            </w:r>
            <w:r w:rsidRPr="004F6E6F">
              <w:rPr>
                <w:rStyle w:val="deftext"/>
                <w:rFonts w:eastAsia="Times New Roman"/>
              </w:rPr>
              <w:t xml:space="preserve">short period when someone or something grows </w:t>
            </w:r>
            <w:r w:rsidRPr="004F6E6F">
              <w:rPr>
                <w:rFonts w:eastAsia="Times New Roman"/>
              </w:rPr>
              <w:t>quickly</w:t>
            </w:r>
          </w:p>
        </w:tc>
      </w:tr>
    </w:tbl>
    <w:p w14:paraId="16954A44" w14:textId="77777777" w:rsidR="00544419" w:rsidRDefault="00544419" w:rsidP="00593095">
      <w:pPr>
        <w:spacing w:after="0" w:line="240" w:lineRule="auto"/>
        <w:rPr>
          <w:szCs w:val="20"/>
        </w:rPr>
      </w:pPr>
      <w:bookmarkStart w:id="0" w:name="_GoBack"/>
      <w:bookmarkEnd w:id="0"/>
    </w:p>
    <w:p w14:paraId="2658E376" w14:textId="77777777" w:rsidR="002A47C9" w:rsidRDefault="002A47C9" w:rsidP="002A47C9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6FC88514" w14:textId="0FC9EB43" w:rsidR="00137244" w:rsidRDefault="00360FBC" w:rsidP="00137244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137244">
        <w:rPr>
          <w:rFonts w:cs="Arial"/>
          <w:lang w:val="en-GB"/>
        </w:rPr>
        <w:t>1</w:t>
      </w:r>
      <w:r w:rsidR="00137244">
        <w:rPr>
          <w:rFonts w:cs="Arial"/>
          <w:lang w:val="en-GB"/>
        </w:rPr>
        <w:tab/>
      </w:r>
      <w:r w:rsidR="00137244" w:rsidRPr="00137244">
        <w:rPr>
          <w:rFonts w:cs="Arial"/>
          <w:lang w:val="en-GB"/>
        </w:rPr>
        <w:t xml:space="preserve">“Rex” is the Latin word for “king”. </w:t>
      </w:r>
      <w:r w:rsidR="00137244">
        <w:rPr>
          <w:rFonts w:cs="Arial"/>
          <w:b/>
          <w:lang w:val="en-GB"/>
        </w:rPr>
        <w:t>TRUE</w:t>
      </w:r>
    </w:p>
    <w:p w14:paraId="6FFFB435" w14:textId="2225F156" w:rsidR="00137244" w:rsidRPr="00137244" w:rsidRDefault="00137244" w:rsidP="00137244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137244">
        <w:rPr>
          <w:rFonts w:ascii="Calibri" w:eastAsia="Calibri" w:hAnsi="Calibri" w:cs="Arial"/>
          <w:sz w:val="22"/>
          <w:szCs w:val="22"/>
          <w:lang w:val="en-GB" w:eastAsia="en-US"/>
        </w:rPr>
        <w:t xml:space="preserve">66-68 million years ago, the climate on earth was warmer than it is now. </w:t>
      </w:r>
      <w:r w:rsidRPr="00137244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3FB14FC3" w14:textId="52D25B85" w:rsidR="00137244" w:rsidRPr="00137244" w:rsidRDefault="00137244" w:rsidP="00137244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137244">
        <w:rPr>
          <w:rFonts w:ascii="Calibri" w:eastAsia="Calibri" w:hAnsi="Calibri" w:cs="Arial"/>
          <w:sz w:val="22"/>
          <w:szCs w:val="22"/>
          <w:lang w:val="en-GB" w:eastAsia="en-US"/>
        </w:rPr>
        <w:t xml:space="preserve">No insects lived on earth 66-68 million years ago. </w:t>
      </w:r>
      <w:r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104DC515" w14:textId="2B395DDB" w:rsidR="00137244" w:rsidRPr="00137244" w:rsidRDefault="00137244" w:rsidP="00137244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137244">
        <w:rPr>
          <w:rFonts w:ascii="Calibri" w:eastAsia="Calibri" w:hAnsi="Calibri" w:cs="Arial"/>
          <w:sz w:val="22"/>
          <w:szCs w:val="22"/>
          <w:lang w:val="en-GB" w:eastAsia="en-US"/>
        </w:rPr>
        <w:t xml:space="preserve">Scientists think Tyrannosaurus rex was a meat eater. </w:t>
      </w:r>
      <w:r w:rsidRPr="00137244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7E74E95D" w14:textId="7D12EBC5" w:rsidR="00137244" w:rsidRDefault="0006700B" w:rsidP="00137244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b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 w:rsidR="00137244"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137244" w:rsidRPr="00137244">
        <w:rPr>
          <w:rFonts w:ascii="Calibri" w:eastAsia="Calibri" w:hAnsi="Calibri" w:cs="Arial"/>
          <w:sz w:val="22"/>
          <w:szCs w:val="22"/>
          <w:lang w:val="en-GB" w:eastAsia="en-US"/>
        </w:rPr>
        <w:t xml:space="preserve">The sense of smell of Tyrannosaurus rex was probably very good. </w:t>
      </w:r>
      <w:r w:rsidR="00137244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014DCB24" w14:textId="4A18C6DD" w:rsidR="00137244" w:rsidRPr="00137244" w:rsidRDefault="0006700B" w:rsidP="00137244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b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 w:rsidR="00137244"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Tyrannosaurus rex had long arms to help him eat. </w:t>
      </w:r>
      <w:r w:rsidR="00137244"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55566C36" w14:textId="77777777" w:rsidR="00137244" w:rsidRDefault="00137244" w:rsidP="00127BAF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2DB411CC" w14:textId="77777777" w:rsidR="006C7F4A" w:rsidRDefault="00127BAF" w:rsidP="00127BAF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6C7F4A">
        <w:rPr>
          <w:rFonts w:cs="Arial"/>
          <w:lang w:val="en-GB"/>
        </w:rPr>
        <w:t>3</w:t>
      </w:r>
      <w:r w:rsidR="006C7F4A">
        <w:rPr>
          <w:rFonts w:cs="Arial"/>
          <w:lang w:val="en-GB"/>
        </w:rPr>
        <w:tab/>
      </w:r>
      <w:r w:rsidR="006C7F4A" w:rsidRPr="00B77FE3">
        <w:rPr>
          <w:rFonts w:cs="Arial"/>
          <w:lang w:val="en-GB"/>
        </w:rPr>
        <w:t>It was mostly warmer on earth than it is now.</w:t>
      </w:r>
    </w:p>
    <w:p w14:paraId="7F7D1B49" w14:textId="77777777" w:rsidR="00127BAF" w:rsidRDefault="00127BAF" w:rsidP="00F71350">
      <w:pPr>
        <w:tabs>
          <w:tab w:val="left" w:pos="426"/>
        </w:tabs>
        <w:spacing w:after="0" w:line="240" w:lineRule="auto"/>
        <w:ind w:left="426" w:hanging="426"/>
        <w:rPr>
          <w:rFonts w:cs="Arial"/>
          <w:lang w:val="en-GB"/>
        </w:rPr>
      </w:pPr>
    </w:p>
    <w:p w14:paraId="23221E45" w14:textId="20EFF1DF" w:rsidR="002B165A" w:rsidRDefault="009F60E9" w:rsidP="00F71350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="002B165A">
        <w:rPr>
          <w:rFonts w:cs="Arial"/>
          <w:lang w:val="en-GB"/>
        </w:rPr>
        <w:t>1</w:t>
      </w:r>
      <w:r w:rsidR="002B165A">
        <w:rPr>
          <w:rFonts w:cs="Arial"/>
          <w:lang w:val="en-GB"/>
        </w:rPr>
        <w:tab/>
      </w:r>
      <w:r w:rsidR="002B165A" w:rsidRPr="00F8101D">
        <w:rPr>
          <w:rFonts w:cs="Arial"/>
          <w:lang w:val="en-GB"/>
        </w:rPr>
        <w:t>birds</w:t>
      </w:r>
    </w:p>
    <w:p w14:paraId="7281012F" w14:textId="4EF826A9" w:rsidR="002B165A" w:rsidRPr="009210FB" w:rsidRDefault="002B165A" w:rsidP="009210F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F8101D">
        <w:rPr>
          <w:rFonts w:ascii="Calibri" w:eastAsia="Calibri" w:hAnsi="Calibri" w:cs="Arial"/>
          <w:sz w:val="22"/>
          <w:szCs w:val="22"/>
          <w:lang w:val="en-GB" w:eastAsia="en-US"/>
        </w:rPr>
        <w:t>crocodiles</w:t>
      </w:r>
    </w:p>
    <w:sectPr w:rsidR="002B165A" w:rsidRPr="009210FB" w:rsidSect="002A47C9">
      <w:footerReference w:type="default" r:id="rId10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544419" w:rsidRDefault="00544419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544419" w:rsidRDefault="00544419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3599D" w14:textId="1AE85353" w:rsidR="00544419" w:rsidRPr="00EB3AE1" w:rsidRDefault="00544419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17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2020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>2021</w:t>
    </w:r>
  </w:p>
  <w:p w14:paraId="34A1C1A4" w14:textId="77777777" w:rsidR="00544419" w:rsidRPr="0074604C" w:rsidRDefault="00544419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544419" w:rsidRPr="00CF1C3B" w:rsidRDefault="00544419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544419" w:rsidRDefault="00544419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544419" w:rsidRDefault="00544419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BE0"/>
    <w:multiLevelType w:val="hybridMultilevel"/>
    <w:tmpl w:val="B1708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78F0"/>
    <w:multiLevelType w:val="multilevel"/>
    <w:tmpl w:val="BA0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109C4"/>
    <w:multiLevelType w:val="hybridMultilevel"/>
    <w:tmpl w:val="0EEE0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027417"/>
    <w:multiLevelType w:val="multilevel"/>
    <w:tmpl w:val="BC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2"/>
  </w:num>
  <w:num w:numId="5">
    <w:abstractNumId w:val="17"/>
  </w:num>
  <w:num w:numId="6">
    <w:abstractNumId w:val="13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6700B"/>
    <w:rsid w:val="000831D9"/>
    <w:rsid w:val="001169A1"/>
    <w:rsid w:val="0012758F"/>
    <w:rsid w:val="00127BAF"/>
    <w:rsid w:val="00137244"/>
    <w:rsid w:val="001770F2"/>
    <w:rsid w:val="00181D2B"/>
    <w:rsid w:val="001B0512"/>
    <w:rsid w:val="001C74D7"/>
    <w:rsid w:val="00262459"/>
    <w:rsid w:val="002A47C9"/>
    <w:rsid w:val="002B165A"/>
    <w:rsid w:val="002B6C54"/>
    <w:rsid w:val="0030768C"/>
    <w:rsid w:val="00360FBC"/>
    <w:rsid w:val="004074E0"/>
    <w:rsid w:val="00452EEA"/>
    <w:rsid w:val="0045454C"/>
    <w:rsid w:val="00494121"/>
    <w:rsid w:val="004E1E88"/>
    <w:rsid w:val="004F133B"/>
    <w:rsid w:val="0052365F"/>
    <w:rsid w:val="00544419"/>
    <w:rsid w:val="00547B4B"/>
    <w:rsid w:val="005843BB"/>
    <w:rsid w:val="00593095"/>
    <w:rsid w:val="006130CF"/>
    <w:rsid w:val="00623A9A"/>
    <w:rsid w:val="00625C4C"/>
    <w:rsid w:val="00665D0E"/>
    <w:rsid w:val="0068640B"/>
    <w:rsid w:val="006C7F4A"/>
    <w:rsid w:val="007D6A54"/>
    <w:rsid w:val="00843AF1"/>
    <w:rsid w:val="00845585"/>
    <w:rsid w:val="00894919"/>
    <w:rsid w:val="008A02DF"/>
    <w:rsid w:val="009210FB"/>
    <w:rsid w:val="00960D57"/>
    <w:rsid w:val="009F60E9"/>
    <w:rsid w:val="00A419DF"/>
    <w:rsid w:val="00A55B0F"/>
    <w:rsid w:val="00AB5BEA"/>
    <w:rsid w:val="00AF4250"/>
    <w:rsid w:val="00BD0CF8"/>
    <w:rsid w:val="00C053BE"/>
    <w:rsid w:val="00C36852"/>
    <w:rsid w:val="00C42D50"/>
    <w:rsid w:val="00CF1C3B"/>
    <w:rsid w:val="00CF3D52"/>
    <w:rsid w:val="00E055C9"/>
    <w:rsid w:val="00E106F5"/>
    <w:rsid w:val="00E52908"/>
    <w:rsid w:val="00E54638"/>
    <w:rsid w:val="00EC09F3"/>
    <w:rsid w:val="00EC27AD"/>
    <w:rsid w:val="00EC5719"/>
    <w:rsid w:val="00EE48A0"/>
    <w:rsid w:val="00F06EFF"/>
    <w:rsid w:val="00F2055A"/>
    <w:rsid w:val="00F32EF3"/>
    <w:rsid w:val="00F34213"/>
    <w:rsid w:val="00F35125"/>
    <w:rsid w:val="00F71350"/>
    <w:rsid w:val="00F818EC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5930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59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316</Words>
  <Characters>1456</Characters>
  <Application>Microsoft Macintosh Word</Application>
  <DocSecurity>0</DocSecurity>
  <Lines>28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57</cp:revision>
  <dcterms:created xsi:type="dcterms:W3CDTF">2016-10-07T10:52:00Z</dcterms:created>
  <dcterms:modified xsi:type="dcterms:W3CDTF">2021-04-23T10:30:00Z</dcterms:modified>
</cp:coreProperties>
</file>