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70.1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6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variastrategie: rijgen met te</w:t>
                        </w:r>
                        <w:r>
                          <w:rPr>
                            <w:color w:val="231F20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 uitrekenen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variastrategie: rijgen met te veel.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variastrategie: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veel bij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t/m 100?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16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variastrategie: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 </w:t>
                        </w:r>
                        <w:r>
                          <w:rPr>
                            <w:color w:val="231F20"/>
                            <w:sz w:val="18"/>
                          </w:rPr>
                          <w:t>veel bij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t/m 100?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tLeast" w:before="0" w:after="0"/>
                          <w:ind w:left="212" w:right="12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rekenen 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variastrategie: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te veel bij optelsommen t/m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1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variastrategie: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veel bij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t/m 100?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16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variastrategie: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 veel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2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rekenen 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variastrategie: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te veel 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t/m 100?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1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1065pt;width:454.55pt;height:210.8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4526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heeft de tafels geautomatiseerd en kan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tafelsommen uitrekenen binnen 3 seconden (automatiseren 1).</w:t>
                        </w:r>
                      </w:p>
                    </w:tc>
                    <w:tc>
                      <w:tcPr>
                        <w:tcW w:w="4526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heeft de tafels geautomatiseerd en kan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tafelsommen uitrekenen binnen 3 seconden (automatiseren 2).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23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tafelsommen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best </w:t>
                        </w:r>
                        <w:r>
                          <w:rPr>
                            <w:color w:val="231F20"/>
                            <w:sz w:val="18"/>
                          </w:rPr>
                          <w:t>kan worden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toepassen?</w:t>
                        </w:r>
                      </w:p>
                    </w:tc>
                    <w:tc>
                      <w:tcPr>
                        <w:tcW w:w="4526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alle tafelsommen vlot uitrekenen?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10.8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2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maandkalender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maandkalender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maandkalender aflezen?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1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vanuit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startdatum verdergaan naar </w:t>
                        </w:r>
                        <w:r>
                          <w:rPr>
                            <w:color w:val="231F20"/>
                            <w:sz w:val="18"/>
                          </w:rPr>
                          <w:t>de juiste datum?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275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2960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2857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589876_WIG5_4_08_PB_Blokobservatie.indd</dc:title>
  <dcterms:created xsi:type="dcterms:W3CDTF">2020-05-20T07:47:13Z</dcterms:created>
  <dcterms:modified xsi:type="dcterms:W3CDTF">2020-05-20T07:47:13Z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