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77" w:rsidRDefault="00A73877" w:rsidP="00F409EB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276" w:lineRule="auto"/>
      </w:pPr>
      <w:r>
        <w:tab/>
      </w:r>
      <w:r w:rsidR="00EA79C8" w:rsidRPr="00EA79C8">
        <w:rPr>
          <w:rFonts w:ascii="Arial" w:hAnsi="Arial"/>
          <w:noProof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492483">
        <w:rPr>
          <w:rFonts w:ascii="Arial" w:hAnsi="Arial"/>
          <w:noProof/>
          <w:sz w:val="16"/>
          <w:szCs w:val="16"/>
        </w:rPr>
        <w:t>1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492483">
        <w:rPr>
          <w:rFonts w:ascii="Arial" w:hAnsi="Arial"/>
          <w:noProof/>
          <w:sz w:val="16"/>
          <w:szCs w:val="16"/>
        </w:rPr>
        <w:t>1,2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:rsidR="002C5589" w:rsidRDefault="008E1CE8" w:rsidP="00F409EB">
      <w:pPr>
        <w:spacing w:line="276" w:lineRule="auto"/>
      </w:pPr>
      <w:r>
        <w:rPr>
          <w:rFonts w:hint="eastAsia"/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46A3909F" wp14:editId="0BF005EC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1574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10"/>
        <w:gridCol w:w="3827"/>
        <w:gridCol w:w="2410"/>
        <w:gridCol w:w="2693"/>
        <w:gridCol w:w="1798"/>
        <w:gridCol w:w="2608"/>
      </w:tblGrid>
      <w:tr w:rsidR="00CD6451" w:rsidRPr="0017053B" w:rsidTr="00F409EB">
        <w:trPr>
          <w:trHeight w:val="227"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:rsidTr="00F409EB">
        <w:trPr>
          <w:trHeight w:val="227"/>
          <w:tblHeader/>
        </w:trPr>
        <w:tc>
          <w:tcPr>
            <w:tcW w:w="2410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63076F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382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doel (wat wil ik bereiken?)</w:t>
            </w:r>
          </w:p>
        </w:tc>
        <w:tc>
          <w:tcPr>
            <w:tcW w:w="241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 (waarmee?)</w:t>
            </w: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aanpak/methodiek (hoe?)</w:t>
            </w:r>
          </w:p>
        </w:tc>
        <w:tc>
          <w:tcPr>
            <w:tcW w:w="179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17053B" w:rsidTr="00F409EB">
        <w:trPr>
          <w:trHeight w:hRule="exact" w:val="57"/>
          <w:tblHeader/>
        </w:trPr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Gemiddelde lezers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CC35BB8" wp14:editId="2DA279E3">
                  <wp:extent cx="161925" cy="173748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t>instructie-gevoelige kinderen</w:t>
            </w:r>
            <w:r w:rsidR="006A3868" w:rsidRPr="009C2A74">
              <w:rPr>
                <w:rFonts w:ascii="Verdana" w:hAnsi="Verdana"/>
                <w:b/>
                <w:i/>
                <w:sz w:val="16"/>
                <w:szCs w:val="16"/>
              </w:rPr>
              <w:t xml:space="preserve">   </w:t>
            </w: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C2A74">
              <w:rPr>
                <w:rFonts w:ascii="Verdana" w:hAnsi="Verdana"/>
                <w:i/>
                <w:sz w:val="16"/>
                <w:szCs w:val="16"/>
              </w:rP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9C2A74">
              <w:rPr>
                <w:rFonts w:ascii="Verdana" w:hAnsi="Verdana"/>
                <w:i/>
                <w:noProof/>
                <w:sz w:val="16"/>
                <w:szCs w:val="16"/>
              </w:rPr>
              <w:t>Het gaat hier om kinderen bij wie de ontwikkeling van technisch lezen normaal verloopt.</w:t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C1B43" w:rsidRPr="0053192D" w:rsidRDefault="009C2A74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 w:rsidR="00302836"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53192D"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  <w:r w:rsidR="0053192D">
              <w:rPr>
                <w:rFonts w:ascii="Verdana" w:hAnsi="Verdana"/>
                <w:i/>
                <w:sz w:val="16"/>
                <w:szCs w:val="16"/>
              </w:rPr>
              <w:br/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EA79C8">
              <w:rPr>
                <w:rFonts w:ascii="Verdana" w:hAnsi="Verdana"/>
                <w:sz w:val="16"/>
                <w:szCs w:val="16"/>
              </w:rPr>
              <w:t>M7</w:t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score:</w:t>
            </w:r>
          </w:p>
          <w:p w:rsidR="00BC1B43" w:rsidRPr="0053192D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BC1B43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9C2A74">
              <w:rPr>
                <w:rFonts w:ascii="Verdana" w:hAnsi="Verdana"/>
                <w:b/>
                <w:sz w:val="16"/>
                <w:szCs w:val="16"/>
              </w:rPr>
              <w:t>Lesdoelen</w:t>
            </w:r>
          </w:p>
          <w:p w:rsidR="00EA79C8" w:rsidRPr="00EA79C8" w:rsidRDefault="00EA79C8" w:rsidP="00EA79C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A79C8">
              <w:rPr>
                <w:rFonts w:ascii="Verdana" w:hAnsi="Verdana"/>
                <w:sz w:val="16"/>
                <w:szCs w:val="16"/>
              </w:rPr>
              <w:t>tekst lezen met dynamisch accent (hard/zacht, langzaam/vlug)</w:t>
            </w:r>
          </w:p>
          <w:p w:rsidR="00EA79C8" w:rsidRPr="00EA79C8" w:rsidRDefault="00EA79C8" w:rsidP="00EA79C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A79C8">
              <w:rPr>
                <w:rFonts w:ascii="Verdana" w:hAnsi="Verdana"/>
                <w:sz w:val="16"/>
                <w:szCs w:val="16"/>
              </w:rPr>
              <w:t>betekenisvolle eenheden lezen</w:t>
            </w:r>
          </w:p>
          <w:p w:rsidR="00EA79C8" w:rsidRPr="00EA79C8" w:rsidRDefault="00EA79C8" w:rsidP="00EA79C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A79C8">
              <w:rPr>
                <w:rFonts w:ascii="Verdana" w:hAnsi="Verdana"/>
                <w:sz w:val="16"/>
                <w:szCs w:val="16"/>
              </w:rPr>
              <w:t>tekst met veel dialogen expressief voorlezen (aanhalingstekens)</w:t>
            </w:r>
          </w:p>
          <w:p w:rsidR="00EA79C8" w:rsidRPr="00EA79C8" w:rsidRDefault="00EA79C8" w:rsidP="00EA79C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A79C8">
              <w:rPr>
                <w:rFonts w:ascii="Verdana" w:hAnsi="Verdana"/>
                <w:sz w:val="16"/>
                <w:szCs w:val="16"/>
              </w:rPr>
              <w:t>nadruk op komma, punt, vraagteken en uitroepteken</w:t>
            </w:r>
          </w:p>
          <w:p w:rsidR="00EA79C8" w:rsidRPr="00EA79C8" w:rsidRDefault="00EA79C8" w:rsidP="00EA79C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A79C8">
              <w:rPr>
                <w:rFonts w:ascii="Verdana" w:hAnsi="Verdana"/>
                <w:sz w:val="16"/>
                <w:szCs w:val="16"/>
              </w:rPr>
              <w:t>klemtoon en intonatie</w:t>
            </w:r>
          </w:p>
          <w:p w:rsidR="00EA79C8" w:rsidRPr="00EA79C8" w:rsidRDefault="00EA79C8" w:rsidP="00EA79C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A79C8">
              <w:rPr>
                <w:rFonts w:ascii="Verdana" w:hAnsi="Verdana"/>
                <w:sz w:val="16"/>
                <w:szCs w:val="16"/>
              </w:rPr>
              <w:t>afwisseling tussen snel en langzaam, pauzes</w:t>
            </w:r>
          </w:p>
          <w:p w:rsidR="000C5692" w:rsidRDefault="00EA79C8" w:rsidP="00EA79C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A79C8">
              <w:rPr>
                <w:rFonts w:ascii="Verdana" w:hAnsi="Verdana"/>
                <w:sz w:val="16"/>
                <w:szCs w:val="16"/>
              </w:rPr>
              <w:t>met inachtneming van leestekens en de directe rede</w:t>
            </w:r>
          </w:p>
          <w:p w:rsidR="00485A8C" w:rsidRDefault="00485A8C" w:rsidP="00485A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85A8C" w:rsidRDefault="00485A8C" w:rsidP="00485A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85A8C" w:rsidRDefault="00485A8C" w:rsidP="00485A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85A8C" w:rsidRPr="00485A8C" w:rsidRDefault="00485A8C" w:rsidP="00485A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409EB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Deze kinderen gebruiken de 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materialen op</w:t>
            </w:r>
            <w:r w:rsidR="00624B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D2ABD59" wp14:editId="7BAEEEE6">
                  <wp:extent cx="161925" cy="173748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-niveau. </w:t>
            </w:r>
          </w:p>
          <w:p w:rsidR="0053192D" w:rsidRDefault="00646DE2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53192D">
              <w:rPr>
                <w:rFonts w:ascii="Verdana" w:hAnsi="Verdana"/>
                <w:sz w:val="16"/>
                <w:szCs w:val="16"/>
              </w:rPr>
              <w:t>erkboek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10FD928" wp14:editId="580A80B6">
                  <wp:extent cx="161925" cy="173748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16F27">
              <w:rPr>
                <w:rFonts w:ascii="Verdana" w:hAnsi="Verdana"/>
                <w:sz w:val="16"/>
                <w:szCs w:val="16"/>
              </w:rPr>
              <w:t>-</w:t>
            </w:r>
            <w:r w:rsidR="00316F27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5F8B444" wp14:editId="51285417">
                  <wp:extent cx="152400" cy="15240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53192D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53192D" w:rsidRP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3192D">
              <w:rPr>
                <w:rFonts w:ascii="Verdana" w:hAnsi="Verdana"/>
                <w:sz w:val="16"/>
                <w:szCs w:val="16"/>
              </w:rPr>
              <w:t>oetsjboek</w:t>
            </w:r>
            <w:r w:rsid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00333">
              <w:rPr>
                <w:rFonts w:ascii="Verdana" w:hAnsi="Verdana"/>
                <w:sz w:val="16"/>
                <w:szCs w:val="16"/>
              </w:rPr>
              <w:br/>
              <w:t>(indien wenselijk)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Laat de kin</w:t>
            </w:r>
            <w:r>
              <w:rPr>
                <w:rFonts w:ascii="Verdana" w:hAnsi="Verdana"/>
                <w:sz w:val="16"/>
                <w:szCs w:val="16"/>
              </w:rPr>
              <w:t>deren die moeite hebben met gea</w:t>
            </w:r>
            <w:r w:rsidRPr="009C2A74">
              <w:rPr>
                <w:rFonts w:ascii="Verdana" w:hAnsi="Verdana"/>
                <w:sz w:val="16"/>
                <w:szCs w:val="16"/>
              </w:rPr>
              <w:t>utomatiseerd woordbeeld (tempo lezen) oefen</w:t>
            </w:r>
            <w:r w:rsidR="00A83C4D">
              <w:rPr>
                <w:rFonts w:ascii="Verdana" w:hAnsi="Verdana"/>
                <w:sz w:val="16"/>
                <w:szCs w:val="16"/>
              </w:rPr>
              <w:t>en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A83C4D">
              <w:rPr>
                <w:rFonts w:ascii="Verdana" w:hAnsi="Verdana"/>
                <w:sz w:val="16"/>
                <w:szCs w:val="16"/>
              </w:rPr>
              <w:t>.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94501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5692" w:rsidRDefault="0053192D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32EE9D3" wp14:editId="09CCF39C">
                  <wp:extent cx="161925" cy="173748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F409EB" w:rsidRP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EA79C8" w:rsidRDefault="00EA79C8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95699C" w:rsidRPr="00EA79C8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A79C8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EA79C8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95699C">
              <w:rPr>
                <w:rFonts w:ascii="Verdana" w:hAnsi="Verdana"/>
                <w:sz w:val="16"/>
                <w:szCs w:val="16"/>
              </w:rPr>
              <w:t>fsluiting</w:t>
            </w:r>
          </w:p>
          <w:p w:rsidR="00B22C3E" w:rsidRDefault="00B22C3E" w:rsidP="00B22C3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Pr="00000333" w:rsidRDefault="00B22C3E" w:rsidP="00B22C3E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B22C3E" w:rsidRDefault="00B22C3E" w:rsidP="00B22C3E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B22C3E" w:rsidRPr="00B22C3E" w:rsidRDefault="00B22C3E" w:rsidP="00B22C3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95699C" w:rsidRPr="0095699C" w:rsidRDefault="009C66DF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5699C" w:rsidRPr="0095699C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 w:rsidR="009B21C1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B21C1"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 w:rsidR="00F409EB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 w:rsidR="00F409EB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eksttoets af te nemen. Om </w:t>
            </w:r>
            <w:r w:rsidR="009C66DF">
              <w:rPr>
                <w:rFonts w:ascii="Verdana" w:hAnsi="Verdana"/>
                <w:i/>
                <w:sz w:val="16"/>
                <w:szCs w:val="16"/>
              </w:rPr>
              <w:t xml:space="preserve">te controleren of het kind vlot </w:t>
            </w:r>
            <w:r w:rsidR="00485A8C">
              <w:rPr>
                <w:rFonts w:ascii="Verdana" w:hAnsi="Verdana"/>
                <w:i/>
                <w:sz w:val="16"/>
                <w:szCs w:val="16"/>
              </w:rPr>
              <w:t xml:space="preserve">en correct </w:t>
            </w:r>
            <w:r w:rsidR="009C66DF">
              <w:rPr>
                <w:rFonts w:ascii="Verdana" w:hAnsi="Verdana"/>
                <w:i/>
                <w:sz w:val="16"/>
                <w:szCs w:val="16"/>
              </w:rPr>
              <w:t xml:space="preserve">blijft verklanken en om de ontwikkeling van het lezen met intonatie 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goed in beeld te hebben. </w:t>
            </w: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Default="0095699C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Zwakke lezers</w:t>
            </w:r>
            <w:r>
              <w:rPr>
                <w:rFonts w:ascii="Verdana" w:hAnsi="Verdana"/>
                <w:noProof/>
                <w:sz w:val="16"/>
                <w:szCs w:val="16"/>
                <w:lang w:eastAsia="nl-NL"/>
              </w:rPr>
              <w:t xml:space="preserve">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6AA64BE" wp14:editId="21E781ED">
                  <wp:extent cx="153080" cy="17145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5699C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>instructieafhankelijke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Het gaat hier om kinderen bij wie de ontwikkeling van technisch lezen stagneert.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4208E6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</w:tcPr>
          <w:p w:rsidR="0053192D" w:rsidRDefault="00B426CE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</w:p>
          <w:p w:rsidR="00B426CE" w:rsidRPr="0053192D" w:rsidRDefault="00B426C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485A8C">
              <w:rPr>
                <w:rFonts w:ascii="Verdana" w:hAnsi="Verdana"/>
                <w:sz w:val="16"/>
                <w:szCs w:val="16"/>
              </w:rPr>
              <w:t>M7</w:t>
            </w:r>
            <w:r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</w:t>
            </w:r>
            <w:r w:rsidR="004E5749">
              <w:rPr>
                <w:rFonts w:ascii="Verdana" w:hAnsi="Verdana"/>
                <w:sz w:val="16"/>
                <w:szCs w:val="16"/>
              </w:rPr>
              <w:t>: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Default="00EA79C8" w:rsidP="00EA79C8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Lesdoelen:</w:t>
            </w:r>
          </w:p>
          <w:p w:rsidR="00485A8C" w:rsidRDefault="00485A8C" w:rsidP="00485A8C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Lesdoelen vloeiend lezen +</w:t>
            </w:r>
          </w:p>
          <w:p w:rsidR="00485A8C" w:rsidRPr="00485A8C" w:rsidRDefault="00485A8C" w:rsidP="00485A8C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EA79C8" w:rsidRPr="00EA79C8" w:rsidRDefault="00EA79C8" w:rsidP="00EA79C8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A79C8">
              <w:rPr>
                <w:rFonts w:ascii="Verdana" w:hAnsi="Verdana"/>
                <w:sz w:val="16"/>
                <w:szCs w:val="16"/>
              </w:rPr>
              <w:t>drie- en meerlettergrepige woorden met (maar niet eindigend op) een open</w:t>
            </w:r>
          </w:p>
          <w:p w:rsidR="00EA79C8" w:rsidRPr="00EA79C8" w:rsidRDefault="00EA79C8" w:rsidP="00485A8C">
            <w:pPr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  <w:r w:rsidRPr="00EA79C8">
              <w:rPr>
                <w:rFonts w:ascii="Verdana" w:hAnsi="Verdana"/>
                <w:sz w:val="16"/>
                <w:szCs w:val="16"/>
              </w:rPr>
              <w:t>lettergreep</w:t>
            </w:r>
          </w:p>
          <w:p w:rsidR="00485A8C" w:rsidRDefault="00EA79C8" w:rsidP="00EA79C8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485A8C">
              <w:rPr>
                <w:rFonts w:ascii="Verdana" w:hAnsi="Verdana"/>
                <w:sz w:val="16"/>
                <w:szCs w:val="16"/>
              </w:rPr>
              <w:t xml:space="preserve">meerlettergrepige woorden, niet per se samengesteld </w:t>
            </w:r>
          </w:p>
          <w:p w:rsidR="00EA79C8" w:rsidRPr="00EA79C8" w:rsidRDefault="00EA79C8" w:rsidP="00EA79C8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A79C8">
              <w:rPr>
                <w:rFonts w:ascii="Verdana" w:hAnsi="Verdana"/>
                <w:sz w:val="16"/>
                <w:szCs w:val="16"/>
              </w:rPr>
              <w:t>woorden eindigend op -tie uitgesproken als /</w:t>
            </w:r>
            <w:proofErr w:type="spellStart"/>
            <w:r w:rsidRPr="00EA79C8">
              <w:rPr>
                <w:rFonts w:ascii="Verdana" w:hAnsi="Verdana"/>
                <w:sz w:val="16"/>
                <w:szCs w:val="16"/>
              </w:rPr>
              <w:t>tsie</w:t>
            </w:r>
            <w:proofErr w:type="spellEnd"/>
            <w:r w:rsidRPr="00EA79C8">
              <w:rPr>
                <w:rFonts w:ascii="Verdana" w:hAnsi="Verdana"/>
                <w:sz w:val="16"/>
                <w:szCs w:val="16"/>
              </w:rPr>
              <w:t>/ of /</w:t>
            </w:r>
            <w:proofErr w:type="spellStart"/>
            <w:r w:rsidRPr="00EA79C8">
              <w:rPr>
                <w:rFonts w:ascii="Verdana" w:hAnsi="Verdana"/>
                <w:sz w:val="16"/>
                <w:szCs w:val="16"/>
              </w:rPr>
              <w:t>sie</w:t>
            </w:r>
            <w:proofErr w:type="spellEnd"/>
            <w:r w:rsidR="00485A8C">
              <w:rPr>
                <w:rFonts w:ascii="Verdana" w:hAnsi="Verdana"/>
                <w:sz w:val="16"/>
                <w:szCs w:val="16"/>
              </w:rPr>
              <w:t>/</w:t>
            </w:r>
          </w:p>
          <w:p w:rsidR="00EA79C8" w:rsidRPr="00EA79C8" w:rsidRDefault="00EA79C8" w:rsidP="00EA79C8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A79C8">
              <w:rPr>
                <w:rFonts w:ascii="Verdana" w:hAnsi="Verdana"/>
                <w:sz w:val="16"/>
                <w:szCs w:val="16"/>
              </w:rPr>
              <w:t>hoogfrequente leenwoorden</w:t>
            </w:r>
          </w:p>
          <w:p w:rsidR="00485A8C" w:rsidRDefault="00EA79C8" w:rsidP="00EA79C8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485A8C">
              <w:rPr>
                <w:rFonts w:ascii="Verdana" w:hAnsi="Verdana"/>
                <w:sz w:val="16"/>
                <w:szCs w:val="16"/>
              </w:rPr>
              <w:t>woorden eindigend op -</w:t>
            </w:r>
            <w:proofErr w:type="spellStart"/>
            <w:r w:rsidRPr="00485A8C">
              <w:rPr>
                <w:rFonts w:ascii="Verdana" w:hAnsi="Verdana"/>
                <w:sz w:val="16"/>
                <w:szCs w:val="16"/>
              </w:rPr>
              <w:t>elen</w:t>
            </w:r>
            <w:proofErr w:type="spellEnd"/>
            <w:r w:rsidRPr="00485A8C">
              <w:rPr>
                <w:rFonts w:ascii="Verdana" w:hAnsi="Verdana"/>
                <w:sz w:val="16"/>
                <w:szCs w:val="16"/>
              </w:rPr>
              <w:t xml:space="preserve">,-eren, -enen </w:t>
            </w:r>
          </w:p>
          <w:p w:rsidR="00485A8C" w:rsidRPr="00485A8C" w:rsidRDefault="00EA79C8" w:rsidP="00EA79C8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485A8C">
              <w:rPr>
                <w:rFonts w:ascii="Verdana" w:hAnsi="Verdana"/>
                <w:sz w:val="16"/>
                <w:szCs w:val="16"/>
              </w:rPr>
              <w:t>woorden eindigend op -</w:t>
            </w:r>
            <w:proofErr w:type="spellStart"/>
            <w:r w:rsidRPr="00485A8C">
              <w:rPr>
                <w:rFonts w:ascii="Verdana" w:hAnsi="Verdana"/>
                <w:sz w:val="16"/>
                <w:szCs w:val="16"/>
              </w:rPr>
              <w:t>ig</w:t>
            </w:r>
            <w:proofErr w:type="spellEnd"/>
            <w:r w:rsidRPr="00485A8C">
              <w:rPr>
                <w:rFonts w:ascii="Verdana" w:hAnsi="Verdana"/>
                <w:sz w:val="16"/>
                <w:szCs w:val="16"/>
              </w:rPr>
              <w:t>, -lijk, -</w:t>
            </w:r>
            <w:proofErr w:type="spellStart"/>
            <w:r w:rsidRPr="00485A8C">
              <w:rPr>
                <w:rFonts w:ascii="Verdana" w:hAnsi="Verdana"/>
                <w:sz w:val="16"/>
                <w:szCs w:val="16"/>
              </w:rPr>
              <w:t>ing</w:t>
            </w:r>
            <w:proofErr w:type="spellEnd"/>
            <w:r w:rsidRPr="00485A8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A79C8" w:rsidRPr="00485A8C" w:rsidRDefault="00EA79C8" w:rsidP="00485A8C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485A8C">
              <w:rPr>
                <w:rFonts w:ascii="Verdana" w:hAnsi="Verdana"/>
                <w:sz w:val="16"/>
                <w:szCs w:val="16"/>
              </w:rPr>
              <w:t>verkleinwoorden eindigend op -</w:t>
            </w:r>
            <w:proofErr w:type="spellStart"/>
            <w:r w:rsidRPr="00485A8C">
              <w:rPr>
                <w:rFonts w:ascii="Verdana" w:hAnsi="Verdana"/>
                <w:sz w:val="16"/>
                <w:szCs w:val="16"/>
              </w:rPr>
              <w:t>pje</w:t>
            </w:r>
            <w:proofErr w:type="spellEnd"/>
            <w:r w:rsidRPr="00485A8C">
              <w:rPr>
                <w:rFonts w:ascii="Verdana" w:hAnsi="Verdana"/>
                <w:sz w:val="16"/>
                <w:szCs w:val="16"/>
              </w:rPr>
              <w:t>, -</w:t>
            </w:r>
            <w:proofErr w:type="spellStart"/>
            <w:r w:rsidRPr="00485A8C">
              <w:rPr>
                <w:rFonts w:ascii="Verdana" w:hAnsi="Verdana"/>
                <w:sz w:val="16"/>
                <w:szCs w:val="16"/>
              </w:rPr>
              <w:t>kje</w:t>
            </w:r>
            <w:proofErr w:type="spellEnd"/>
            <w:r w:rsidRPr="00485A8C">
              <w:rPr>
                <w:rFonts w:ascii="Verdana" w:hAnsi="Verdana"/>
                <w:sz w:val="16"/>
                <w:szCs w:val="16"/>
              </w:rPr>
              <w:t>, -</w:t>
            </w:r>
            <w:proofErr w:type="spellStart"/>
            <w:r w:rsidRPr="00485A8C">
              <w:rPr>
                <w:rFonts w:ascii="Verdana" w:hAnsi="Verdana"/>
                <w:sz w:val="16"/>
                <w:szCs w:val="16"/>
              </w:rPr>
              <w:t>etje</w:t>
            </w:r>
            <w:proofErr w:type="spellEnd"/>
          </w:p>
        </w:tc>
        <w:tc>
          <w:tcPr>
            <w:tcW w:w="2410" w:type="dxa"/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9701DB7" wp14:editId="6D30CD4B">
                  <wp:extent cx="153080" cy="17145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773A">
              <w:rPr>
                <w:rFonts w:ascii="Verdana" w:hAnsi="Verdana"/>
                <w:sz w:val="16"/>
                <w:szCs w:val="16"/>
              </w:rPr>
              <w:t>-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erkboek  </w:t>
            </w:r>
            <w:r w:rsidR="00485A8C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DFDD81E" wp14:editId="0E58F648">
                  <wp:extent cx="153080" cy="171450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oetsjboek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B761A" w:rsidRDefault="002B761A" w:rsidP="002B761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440B1F5" wp14:editId="40F7B349">
                  <wp:extent cx="153080" cy="17145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2B761A" w:rsidRPr="00700A32" w:rsidRDefault="002B761A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2B761A" w:rsidRDefault="00B76C76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700A32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  <w:r w:rsidR="00B76C7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76C76" w:rsidRPr="00B76C76"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Verlengde instructie</w:t>
            </w:r>
          </w:p>
          <w:p w:rsidR="00B76C76" w:rsidRPr="00B76C76" w:rsidRDefault="00B76C76" w:rsidP="00B76C76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B76C76">
              <w:rPr>
                <w:rFonts w:ascii="Verdana" w:hAnsi="Verdana"/>
                <w:i/>
                <w:sz w:val="16"/>
                <w:szCs w:val="16"/>
              </w:rPr>
              <w:t>Leesmoeilijkheden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Afsluiting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neemt u stapsgewijs mee door de gehele les. Het is belangrijk dat deze kinderen altijd eerst een goed voorbeeld hebben gehad voordat ze zelf aan de slag gaan. </w:t>
            </w:r>
            <w:r w:rsidR="00B76C76">
              <w:rPr>
                <w:rFonts w:ascii="Verdana" w:hAnsi="Verdana"/>
                <w:sz w:val="16"/>
                <w:szCs w:val="16"/>
              </w:rPr>
              <w:t>In de even weken bereidt u samen met het 1-ster kind het samenlezen voor.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Laat de kinderen die moeite hebben met geautomatiseerd woordbeeld (tempo lezen) oefen</w:t>
            </w:r>
            <w:r w:rsidR="001C5793">
              <w:rPr>
                <w:rFonts w:ascii="Verdana" w:hAnsi="Verdana"/>
                <w:sz w:val="16"/>
                <w:szCs w:val="16"/>
              </w:rPr>
              <w:t>en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1C5793">
              <w:rPr>
                <w:rFonts w:ascii="Verdana" w:hAnsi="Verdana"/>
                <w:sz w:val="16"/>
                <w:szCs w:val="16"/>
              </w:rPr>
              <w:t>.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700A32" w:rsidRPr="00700A32" w:rsidRDefault="0032233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B3073D" w:rsidP="009B21C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 x per week 15 minuten extra lezen (inzet </w:t>
            </w:r>
            <w:r w:rsidR="009B21C1">
              <w:rPr>
                <w:rFonts w:ascii="Verdana" w:hAnsi="Verdana"/>
                <w:sz w:val="16"/>
                <w:szCs w:val="16"/>
              </w:rPr>
              <w:t>Oefen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software, Roetsjboek)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B426CE" w:rsidRP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E015A1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E015A1">
              <w:rPr>
                <w:rFonts w:ascii="Verdana" w:hAnsi="Verdana"/>
                <w:sz w:val="16"/>
                <w:szCs w:val="16"/>
              </w:rPr>
              <w:t xml:space="preserve"> hoe de verklanking van leesmoeilijkheden bij deze kinderen verloopt.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(zie ook observatie bij de woord- en teksttoets)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E015A1" w:rsidRDefault="00E015A1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eksttoets af te nemen. Om zodoende de ontwikkeling van het verklanken van woorden en zinnen goed in beeld te hebben.</w:t>
            </w: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Sterke lezers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9A5C298" wp14:editId="67274192">
                  <wp:extent cx="152400" cy="1524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t>instructie-onafhankelijke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(namen)</w:t>
            </w:r>
          </w:p>
          <w:p w:rsidR="00700A32" w:rsidRPr="0063076F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700A32">
              <w:rPr>
                <w:rFonts w:ascii="Verdana" w:hAnsi="Verdana"/>
                <w:i/>
                <w:sz w:val="16"/>
                <w:szCs w:val="16"/>
              </w:rP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700A32">
              <w:rPr>
                <w:rFonts w:ascii="Verdana" w:hAnsi="Verdana"/>
                <w:i/>
                <w:noProof/>
                <w:sz w:val="16"/>
                <w:szCs w:val="16"/>
              </w:rPr>
              <w:t xml:space="preserve">Het gaat hier om kinderen bij wie de ontwikkeling van technisch lezen bovengemiddeld verloopt. </w:t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De kinderen scoren v</w:t>
            </w:r>
            <w:bookmarkStart w:id="0" w:name="_GoBack"/>
            <w:bookmarkEnd w:id="0"/>
            <w:r w:rsidRPr="00E015A1">
              <w:rPr>
                <w:rFonts w:ascii="Verdana" w:hAnsi="Verdana"/>
                <w:sz w:val="16"/>
                <w:szCs w:val="16"/>
              </w:rPr>
              <w:t xml:space="preserve">oldoende tot goed op de </w:t>
            </w:r>
            <w:r w:rsidR="00492A2A">
              <w:rPr>
                <w:rFonts w:ascii="Verdana" w:hAnsi="Verdana"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sz w:val="16"/>
                <w:szCs w:val="16"/>
              </w:rPr>
              <w:t>empotoets</w:t>
            </w:r>
            <w:r w:rsidR="00B426CE">
              <w:rPr>
                <w:rFonts w:ascii="Verdana" w:hAnsi="Verdana"/>
                <w:sz w:val="16"/>
                <w:szCs w:val="16"/>
              </w:rPr>
              <w:t xml:space="preserve"> van blok 1</w:t>
            </w:r>
            <w:r w:rsidRPr="00E015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Tempotoet</w:t>
            </w:r>
            <w:r w:rsidR="004E5749">
              <w:rPr>
                <w:rFonts w:ascii="Verdana" w:hAnsi="Verdana"/>
                <w:sz w:val="16"/>
                <w:szCs w:val="16"/>
              </w:rPr>
              <w:t>s: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Tijdslimiet </w:t>
            </w:r>
            <w:r w:rsidR="00945014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minuten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4E5749">
              <w:rPr>
                <w:rFonts w:ascii="Verdana" w:hAnsi="Verdana"/>
                <w:sz w:val="16"/>
                <w:szCs w:val="16"/>
              </w:rPr>
              <w:t>Minimale s</w:t>
            </w:r>
            <w:r>
              <w:rPr>
                <w:rFonts w:ascii="Verdana" w:hAnsi="Verdana"/>
                <w:sz w:val="16"/>
                <w:szCs w:val="16"/>
              </w:rPr>
              <w:t xml:space="preserve">core </w:t>
            </w:r>
            <w:r w:rsidR="00945014">
              <w:rPr>
                <w:rFonts w:ascii="Verdana" w:hAnsi="Verdana"/>
                <w:sz w:val="16"/>
                <w:szCs w:val="16"/>
              </w:rPr>
              <w:t>32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Zie lesdoelen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F3F32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680B5DB8" wp14:editId="17175A53">
                  <wp:extent cx="161925" cy="173748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5F0ED01" wp14:editId="36C12AD0">
                  <wp:extent cx="152400" cy="15240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A2A">
              <w:rPr>
                <w:rFonts w:ascii="Verdana" w:hAnsi="Verdana"/>
                <w:sz w:val="16"/>
                <w:szCs w:val="16"/>
              </w:rPr>
              <w:t>-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45014" w:rsidRDefault="00945014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Werkboek </w:t>
            </w:r>
            <w:r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F09B71E" wp14:editId="02C2B193">
                  <wp:extent cx="161925" cy="173748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223064F" wp14:editId="14B5B722">
                  <wp:extent cx="152400" cy="152400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5014" w:rsidRDefault="00492A2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45014">
              <w:rPr>
                <w:rFonts w:ascii="Verdana" w:hAnsi="Verdana"/>
                <w:sz w:val="16"/>
                <w:szCs w:val="16"/>
              </w:rPr>
              <w:t>L</w:t>
            </w:r>
            <w:r w:rsidR="00945014">
              <w:rPr>
                <w:rFonts w:ascii="Verdana" w:hAnsi="Verdana"/>
                <w:sz w:val="16"/>
                <w:szCs w:val="16"/>
              </w:rPr>
              <w:t>eesboek</w:t>
            </w:r>
          </w:p>
          <w:p w:rsidR="00000333" w:rsidRPr="00945014" w:rsidRDefault="00492A2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45014">
              <w:rPr>
                <w:rFonts w:ascii="Verdana" w:hAnsi="Verdana"/>
                <w:sz w:val="16"/>
                <w:szCs w:val="16"/>
              </w:rPr>
              <w:t>R</w:t>
            </w:r>
            <w:r w:rsidR="00000333" w:rsidRPr="00945014">
              <w:rPr>
                <w:rFonts w:ascii="Verdana" w:hAnsi="Verdana"/>
                <w:sz w:val="16"/>
                <w:szCs w:val="16"/>
              </w:rPr>
              <w:t xml:space="preserve">oetsjboek.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</w:tcPr>
          <w:p w:rsidR="00700A32" w:rsidRPr="008F133A" w:rsidRDefault="00700A3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B94332C" wp14:editId="6F7BEF01">
                  <wp:extent cx="152400" cy="152400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492A2A" w:rsidRDefault="00945014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Werkinstructie 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0C569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Afsluiting</w:t>
            </w:r>
          </w:p>
          <w:p w:rsidR="00000333" w:rsidRDefault="00000333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000333" w:rsidRDefault="00000333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Pr="00000333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0C5692" w:rsidRPr="0017053B" w:rsidRDefault="0094501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000333" w:rsidRPr="00000333">
              <w:rPr>
                <w:rFonts w:ascii="Verdana" w:hAnsi="Verdana"/>
                <w:sz w:val="16"/>
                <w:szCs w:val="16"/>
              </w:rPr>
              <w:t xml:space="preserve"> x per week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Tempotoets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B426CE" w:rsidRPr="00000333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00333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r w:rsidR="00945014">
              <w:rPr>
                <w:rFonts w:ascii="Verdana" w:hAnsi="Verdana"/>
                <w:sz w:val="16"/>
                <w:szCs w:val="16"/>
              </w:rPr>
              <w:t>l</w:t>
            </w:r>
            <w:r>
              <w:rPr>
                <w:rFonts w:ascii="Verdana" w:hAnsi="Verdana"/>
                <w:sz w:val="16"/>
                <w:szCs w:val="16"/>
              </w:rPr>
              <w:t>essen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45014">
              <w:rPr>
                <w:rFonts w:ascii="Verdana" w:hAnsi="Verdana"/>
                <w:sz w:val="16"/>
                <w:szCs w:val="16"/>
              </w:rPr>
              <w:t xml:space="preserve">waarin er samen gelezen wordt 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hoe </w:t>
            </w:r>
            <w:r w:rsidR="00945014">
              <w:rPr>
                <w:rFonts w:ascii="Verdana" w:hAnsi="Verdana"/>
                <w:sz w:val="16"/>
                <w:szCs w:val="16"/>
              </w:rPr>
              <w:t>het vlot lezen en lezen met intonatie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deze kinderen verloopt.</w:t>
            </w: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kinderen met specifieke pedagogische en/of didactische behoeften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4208E6" w:rsidRDefault="000C5692" w:rsidP="00F409EB">
            <w:pPr>
              <w:tabs>
                <w:tab w:val="left" w:pos="1844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2253" w:rsidRPr="00282253">
              <w:rPr>
                <w:rFonts w:ascii="Verdana" w:hAnsi="Verdana"/>
                <w:noProof/>
                <w:sz w:val="16"/>
                <w:szCs w:val="16"/>
              </w:rPr>
              <w:t>Het gaat hier om kinderen die een eigen leerlijn volgen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E571A" w:rsidRPr="00CE571A" w:rsidRDefault="00CE571A" w:rsidP="00F409EB">
      <w:pPr>
        <w:spacing w:line="276" w:lineRule="auto"/>
      </w:pPr>
    </w:p>
    <w:sectPr w:rsidR="00CE571A" w:rsidRPr="00CE571A" w:rsidSect="0063076F">
      <w:headerReference w:type="default" r:id="rId13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CAB" w:rsidRDefault="00293CAB" w:rsidP="00D72F13">
      <w:r>
        <w:separator/>
      </w:r>
    </w:p>
  </w:endnote>
  <w:endnote w:type="continuationSeparator" w:id="0">
    <w:p w:rsidR="00293CAB" w:rsidRDefault="00293CAB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CAB" w:rsidRDefault="00293CAB" w:rsidP="00D72F13">
      <w:r>
        <w:separator/>
      </w:r>
    </w:p>
  </w:footnote>
  <w:footnote w:type="continuationSeparator" w:id="0">
    <w:p w:rsidR="00293CAB" w:rsidRDefault="00293CAB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51" w:rsidRDefault="00CD6451">
    <w:pPr>
      <w:pStyle w:val="Koptekst"/>
    </w:pPr>
    <w:r>
      <w:rPr>
        <w:rFonts w:hint="eastAsia"/>
        <w:noProof/>
        <w:lang w:eastAsia="nl-NL"/>
      </w:rPr>
      <w:drawing>
        <wp:anchor distT="0" distB="0" distL="114300" distR="114300" simplePos="0" relativeHeight="251659264" behindDoc="1" locked="1" layoutInCell="1" allowOverlap="1" wp14:anchorId="005EC552" wp14:editId="5F54269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DB7572"/>
    <w:multiLevelType w:val="hybridMultilevel"/>
    <w:tmpl w:val="B9E62A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0333"/>
    <w:rsid w:val="00030838"/>
    <w:rsid w:val="00032172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B30"/>
    <w:rsid w:val="000B6E21"/>
    <w:rsid w:val="000C5692"/>
    <w:rsid w:val="001140A6"/>
    <w:rsid w:val="00115FB1"/>
    <w:rsid w:val="001213A0"/>
    <w:rsid w:val="001601BB"/>
    <w:rsid w:val="0017053B"/>
    <w:rsid w:val="00197458"/>
    <w:rsid w:val="001C1F10"/>
    <w:rsid w:val="001C5793"/>
    <w:rsid w:val="001E7B26"/>
    <w:rsid w:val="001F0A7C"/>
    <w:rsid w:val="002059D4"/>
    <w:rsid w:val="00210762"/>
    <w:rsid w:val="002178C3"/>
    <w:rsid w:val="002407FC"/>
    <w:rsid w:val="00245FBC"/>
    <w:rsid w:val="0025440D"/>
    <w:rsid w:val="00282253"/>
    <w:rsid w:val="00293CAB"/>
    <w:rsid w:val="002A2952"/>
    <w:rsid w:val="002B295E"/>
    <w:rsid w:val="002B408E"/>
    <w:rsid w:val="002B761A"/>
    <w:rsid w:val="002C5589"/>
    <w:rsid w:val="00302836"/>
    <w:rsid w:val="00316F27"/>
    <w:rsid w:val="0032233E"/>
    <w:rsid w:val="00336AA7"/>
    <w:rsid w:val="00354E61"/>
    <w:rsid w:val="003B2D69"/>
    <w:rsid w:val="00404C08"/>
    <w:rsid w:val="004208E6"/>
    <w:rsid w:val="00426B4F"/>
    <w:rsid w:val="004334D5"/>
    <w:rsid w:val="00440DF3"/>
    <w:rsid w:val="00473B88"/>
    <w:rsid w:val="00485A8C"/>
    <w:rsid w:val="00492483"/>
    <w:rsid w:val="00492A2A"/>
    <w:rsid w:val="0049514E"/>
    <w:rsid w:val="004B03D6"/>
    <w:rsid w:val="004B5E4C"/>
    <w:rsid w:val="004E5749"/>
    <w:rsid w:val="004F561A"/>
    <w:rsid w:val="005154DC"/>
    <w:rsid w:val="00526BDB"/>
    <w:rsid w:val="0053192D"/>
    <w:rsid w:val="0054085E"/>
    <w:rsid w:val="00557380"/>
    <w:rsid w:val="00591C12"/>
    <w:rsid w:val="005951F6"/>
    <w:rsid w:val="005A104D"/>
    <w:rsid w:val="005B1369"/>
    <w:rsid w:val="005C25BF"/>
    <w:rsid w:val="005C73F1"/>
    <w:rsid w:val="005D5CDE"/>
    <w:rsid w:val="005E3C2D"/>
    <w:rsid w:val="005F773A"/>
    <w:rsid w:val="00605B1C"/>
    <w:rsid w:val="00606259"/>
    <w:rsid w:val="00617F1F"/>
    <w:rsid w:val="00624B5D"/>
    <w:rsid w:val="0063076F"/>
    <w:rsid w:val="006426D2"/>
    <w:rsid w:val="00646DE2"/>
    <w:rsid w:val="00650CFA"/>
    <w:rsid w:val="00667044"/>
    <w:rsid w:val="0068097A"/>
    <w:rsid w:val="00691543"/>
    <w:rsid w:val="006930EB"/>
    <w:rsid w:val="006976FA"/>
    <w:rsid w:val="006A3868"/>
    <w:rsid w:val="006C045E"/>
    <w:rsid w:val="006C2BBB"/>
    <w:rsid w:val="006D3124"/>
    <w:rsid w:val="006D476C"/>
    <w:rsid w:val="006E4C15"/>
    <w:rsid w:val="00700A32"/>
    <w:rsid w:val="00705F22"/>
    <w:rsid w:val="00707157"/>
    <w:rsid w:val="00727458"/>
    <w:rsid w:val="00751CDB"/>
    <w:rsid w:val="0079263A"/>
    <w:rsid w:val="007A7B3C"/>
    <w:rsid w:val="007B14AB"/>
    <w:rsid w:val="007C6397"/>
    <w:rsid w:val="007E7C3C"/>
    <w:rsid w:val="0080626F"/>
    <w:rsid w:val="00815F55"/>
    <w:rsid w:val="0081758F"/>
    <w:rsid w:val="00831B8E"/>
    <w:rsid w:val="00846933"/>
    <w:rsid w:val="00880019"/>
    <w:rsid w:val="008876A6"/>
    <w:rsid w:val="008B3D4E"/>
    <w:rsid w:val="008E1CE8"/>
    <w:rsid w:val="008F133A"/>
    <w:rsid w:val="00907D3F"/>
    <w:rsid w:val="00917CCB"/>
    <w:rsid w:val="00920E46"/>
    <w:rsid w:val="00925DC4"/>
    <w:rsid w:val="00930CD7"/>
    <w:rsid w:val="00945014"/>
    <w:rsid w:val="0094585F"/>
    <w:rsid w:val="0095397F"/>
    <w:rsid w:val="0095699C"/>
    <w:rsid w:val="009621AA"/>
    <w:rsid w:val="009630DB"/>
    <w:rsid w:val="009716A0"/>
    <w:rsid w:val="0099697C"/>
    <w:rsid w:val="009B21C1"/>
    <w:rsid w:val="009C2A74"/>
    <w:rsid w:val="009C66DF"/>
    <w:rsid w:val="009E1CAD"/>
    <w:rsid w:val="009F01D3"/>
    <w:rsid w:val="00A26BA8"/>
    <w:rsid w:val="00A73877"/>
    <w:rsid w:val="00A83C4D"/>
    <w:rsid w:val="00A875E3"/>
    <w:rsid w:val="00AA6806"/>
    <w:rsid w:val="00AB4357"/>
    <w:rsid w:val="00AB5510"/>
    <w:rsid w:val="00AD2348"/>
    <w:rsid w:val="00AD770B"/>
    <w:rsid w:val="00AE56CD"/>
    <w:rsid w:val="00B06C5F"/>
    <w:rsid w:val="00B22C3E"/>
    <w:rsid w:val="00B3073D"/>
    <w:rsid w:val="00B35BAC"/>
    <w:rsid w:val="00B426CE"/>
    <w:rsid w:val="00B76C76"/>
    <w:rsid w:val="00B775B9"/>
    <w:rsid w:val="00B8416C"/>
    <w:rsid w:val="00BC1B43"/>
    <w:rsid w:val="00BC3544"/>
    <w:rsid w:val="00BF3F32"/>
    <w:rsid w:val="00C05920"/>
    <w:rsid w:val="00C17F43"/>
    <w:rsid w:val="00C36AC7"/>
    <w:rsid w:val="00C51082"/>
    <w:rsid w:val="00C60555"/>
    <w:rsid w:val="00C608EE"/>
    <w:rsid w:val="00C627E4"/>
    <w:rsid w:val="00C65CEB"/>
    <w:rsid w:val="00C66B06"/>
    <w:rsid w:val="00C924AB"/>
    <w:rsid w:val="00C9409B"/>
    <w:rsid w:val="00CA1F87"/>
    <w:rsid w:val="00CB5920"/>
    <w:rsid w:val="00CB65D4"/>
    <w:rsid w:val="00CD6451"/>
    <w:rsid w:val="00CE571A"/>
    <w:rsid w:val="00D12036"/>
    <w:rsid w:val="00D201EB"/>
    <w:rsid w:val="00D72F13"/>
    <w:rsid w:val="00D877D8"/>
    <w:rsid w:val="00DA11AE"/>
    <w:rsid w:val="00DC3D21"/>
    <w:rsid w:val="00E015A1"/>
    <w:rsid w:val="00E444F9"/>
    <w:rsid w:val="00E83006"/>
    <w:rsid w:val="00E95E7D"/>
    <w:rsid w:val="00EA1EAF"/>
    <w:rsid w:val="00EA79C8"/>
    <w:rsid w:val="00EC36AA"/>
    <w:rsid w:val="00ED0E0C"/>
    <w:rsid w:val="00ED78C7"/>
    <w:rsid w:val="00F016B5"/>
    <w:rsid w:val="00F01F63"/>
    <w:rsid w:val="00F037BB"/>
    <w:rsid w:val="00F143AA"/>
    <w:rsid w:val="00F33B7B"/>
    <w:rsid w:val="00F409EB"/>
    <w:rsid w:val="00F433C2"/>
    <w:rsid w:val="00F64CA0"/>
    <w:rsid w:val="00F66DE2"/>
    <w:rsid w:val="00F82D36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79C8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79C8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C04E4C-B78F-4058-9DC7-811A6873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814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Jan Jaap Bijlsma</cp:lastModifiedBy>
  <cp:revision>9</cp:revision>
  <cp:lastPrinted>2014-07-28T11:02:00Z</cp:lastPrinted>
  <dcterms:created xsi:type="dcterms:W3CDTF">2015-03-20T08:17:00Z</dcterms:created>
  <dcterms:modified xsi:type="dcterms:W3CDTF">2015-03-20T08:49:00Z</dcterms:modified>
</cp:coreProperties>
</file>