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306E5" w14:textId="77777777" w:rsidR="00E43BD6" w:rsidRPr="00B64D90" w:rsidRDefault="00E43BD6" w:rsidP="00E43BD6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54DC3EF4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4D5A7B">
        <w:rPr>
          <w:rFonts w:ascii="Verdana" w:hAnsi="Verdana"/>
          <w:sz w:val="16"/>
          <w:szCs w:val="16"/>
        </w:rPr>
        <w:t>7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</w:t>
      </w:r>
      <w:r w:rsidR="00FE7063">
        <w:rPr>
          <w:rFonts w:ascii="Verdana" w:hAnsi="Verdana"/>
          <w:sz w:val="16"/>
          <w:szCs w:val="16"/>
        </w:rPr>
        <w:t>7, 8 en 9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20680696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33FD9F30" wp14:editId="23D0CB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61C9F497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16A34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4323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6671D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94DF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A1046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3A191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73489CEA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9388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BBB17B8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4389C4E9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753FB09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0BD23A5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14428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3C1068B4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B8AA7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E70F2B3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E1B717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DDD34DB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417FD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DD128A0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6B1D0B1A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C8D8E6A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3D9D6E38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B9A41E5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47DEC914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D4EAC4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2B3F4DA0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691C699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117C9C66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7488AD19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A659331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65CC830F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1CCC27E" w14:textId="77777777" w:rsidR="00443DCB" w:rsidRPr="00225439" w:rsidRDefault="00443DCB" w:rsidP="00443D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574E5921" w14:textId="77777777" w:rsidR="00443DCB" w:rsidRDefault="00443DCB" w:rsidP="00443DCB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73BE1C7B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5F577E30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A90D9AB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61FB53FB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01D19C61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168E0B2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0F80F3FF" w14:textId="77777777" w:rsidR="00120A4D" w:rsidRDefault="00120A4D" w:rsidP="00162E6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611D3442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Handig hoofdrekenen optellen en aftrekken type 673-5, 789+20, 534+23, 645-19 in tabellen</w:t>
            </w:r>
          </w:p>
          <w:p w14:paraId="386AB1C7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Vlot onder elkaar optellen en aftrekken met kommagetallen</w:t>
            </w:r>
          </w:p>
          <w:p w14:paraId="7032E50C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Vlot onder elkaar vermenigvuldigen en delen met rest</w:t>
            </w:r>
          </w:p>
          <w:p w14:paraId="6B8A01AE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Automatiseren hoofdrekenend vermenigvuldigen en delen van hele en kommagetallen met tien-, honderd en duizendvouden</w:t>
            </w:r>
          </w:p>
          <w:p w14:paraId="286F6806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 xml:space="preserve">Hoofdrekenend vermenigvuldigen en delen </w:t>
            </w:r>
            <w:r w:rsidRPr="00162E6D">
              <w:rPr>
                <w:rFonts w:ascii="Verdana" w:hAnsi="Verdana"/>
                <w:bCs/>
                <w:sz w:val="16"/>
                <w:szCs w:val="16"/>
              </w:rPr>
              <w:lastRenderedPageBreak/>
              <w:t>met nullen en kommagetallen, type 7200:8, 23x100, 20x30, 1,25x100</w:t>
            </w:r>
          </w:p>
          <w:p w14:paraId="54F672BD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Getallenlijn: plaatsen kommagetallen en breuken</w:t>
            </w:r>
          </w:p>
          <w:p w14:paraId="0D9C9E38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Cijferend optellen en aftrekken (kommagetallen)</w:t>
            </w:r>
          </w:p>
          <w:p w14:paraId="4C6E90DA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Cijferend vermenigvuldigen met kommagetallen en delen met rest</w:t>
            </w:r>
          </w:p>
          <w:p w14:paraId="48B7D21D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Samengestelde bewerkingen met + - x :</w:t>
            </w:r>
          </w:p>
          <w:p w14:paraId="4F0470FC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Procenten: berekenen korting, nieuwe prijs</w:t>
            </w:r>
          </w:p>
          <w:p w14:paraId="786F5434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Meten: lengtematen m, dm, cm, omtrek en oppervlakte en inhoud</w:t>
            </w:r>
          </w:p>
          <w:p w14:paraId="61FE34DE" w14:textId="77777777" w:rsidR="00162E6D" w:rsidRPr="00162E6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Meetkunde: rekenen met gegeven schaal</w:t>
            </w:r>
          </w:p>
          <w:p w14:paraId="703F0ABA" w14:textId="77777777" w:rsidR="0012378B" w:rsidRPr="00120A4D" w:rsidRDefault="00162E6D" w:rsidP="00162E6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Tabellen en grafieken: aflezen, interpreteren van een lijngrafiek en daarmee eenvoudige berekeningen maken</w:t>
            </w:r>
          </w:p>
          <w:p w14:paraId="3D8B78DB" w14:textId="77777777" w:rsidR="0012378B" w:rsidRDefault="0012378B" w:rsidP="00162E6D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2AA849FE" w14:textId="77777777" w:rsidR="0012378B" w:rsidRPr="00120A4D" w:rsidRDefault="0012378B" w:rsidP="00162E6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152B6659" w14:textId="77777777" w:rsidR="00120A4D" w:rsidRDefault="00120A4D" w:rsidP="00162E6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3D022C57" w14:textId="77777777" w:rsidR="002C4449" w:rsidRPr="00120A4D" w:rsidRDefault="002C4449" w:rsidP="00162E6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76BCE70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Schattend uitrekenen eenvoudige bewerkingen in geschikte context</w:t>
            </w:r>
          </w:p>
          <w:p w14:paraId="1DDB6772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i/>
                <w:sz w:val="16"/>
                <w:szCs w:val="16"/>
              </w:rPr>
              <w:t>Schattend uitrekenen samengestelde bewerkingen in geschikte context</w:t>
            </w:r>
          </w:p>
          <w:p w14:paraId="051C4234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Samengestelde bewerkingen in context (+ - x)</w:t>
            </w:r>
          </w:p>
          <w:p w14:paraId="28248ACD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lastRenderedPageBreak/>
              <w:t>Samengestelde bew</w:t>
            </w:r>
            <w:r>
              <w:rPr>
                <w:rFonts w:ascii="Verdana" w:hAnsi="Verdana"/>
                <w:bCs/>
                <w:sz w:val="16"/>
                <w:szCs w:val="16"/>
              </w:rPr>
              <w:t>erkingen in context (+ - x en :</w:t>
            </w:r>
            <w:r w:rsidRPr="00162E6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  <w:p w14:paraId="1CEDA002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Cijferend vermenigvuldigen in context</w:t>
            </w:r>
          </w:p>
          <w:p w14:paraId="632035C8" w14:textId="77777777" w:rsidR="002C4449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i/>
                <w:sz w:val="16"/>
                <w:szCs w:val="16"/>
              </w:rPr>
              <w:t>Vermenigvuldigen met hele en kommagetallen in context</w:t>
            </w:r>
          </w:p>
          <w:p w14:paraId="65BC1751" w14:textId="77777777" w:rsidR="002C4449" w:rsidRPr="00FE7063" w:rsidRDefault="002C4449" w:rsidP="00162E6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7BD75A36" w14:textId="77777777" w:rsidR="0012378B" w:rsidRPr="007D2232" w:rsidRDefault="0012378B" w:rsidP="00162E6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FACB704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Eenvoudige berekeningen met maten (omtrek, oppervlakte en inhoud)</w:t>
            </w:r>
          </w:p>
          <w:p w14:paraId="6FF5CF6B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i/>
                <w:sz w:val="16"/>
                <w:szCs w:val="16"/>
              </w:rPr>
              <w:t>Berekeningen met maten (omtrek, oppervlakte en inhoud)</w:t>
            </w:r>
          </w:p>
          <w:p w14:paraId="44233A33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Werken met inhoudsmaten en samengestelde grootheden²</w:t>
            </w:r>
          </w:p>
          <w:p w14:paraId="167C99F6" w14:textId="77777777" w:rsidR="00885FBB" w:rsidRPr="00FE7063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Referentiematen bij grote lengtes en oppervlakten en daarmee berekeningen maken²</w:t>
            </w:r>
          </w:p>
          <w:p w14:paraId="452B2744" w14:textId="77777777" w:rsidR="00FE7063" w:rsidRPr="00443DCB" w:rsidRDefault="00FE7063" w:rsidP="00162E6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38E3EAF" w14:textId="77777777" w:rsidR="007A6F1B" w:rsidRPr="007D2232" w:rsidRDefault="007A6F1B" w:rsidP="00162E6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23079764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Standpunt bepalen bij een foto²</w:t>
            </w:r>
          </w:p>
          <w:p w14:paraId="7547ACAB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Standpunt plaatsen op plattegrond²</w:t>
            </w:r>
          </w:p>
          <w:p w14:paraId="59B8180D" w14:textId="77777777" w:rsidR="007A6F1B" w:rsidRPr="00FE7063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Inzicht in de relatie tussen afstand en grootte²</w:t>
            </w:r>
          </w:p>
          <w:p w14:paraId="067F9559" w14:textId="77777777" w:rsidR="007A6F1B" w:rsidRPr="00443DCB" w:rsidRDefault="007A6F1B" w:rsidP="00162E6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67913D03" w14:textId="77777777" w:rsidR="00162E6D" w:rsidRPr="007D2232" w:rsidRDefault="00162E6D" w:rsidP="00162E6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62E6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9DE9972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 xml:space="preserve">Eenvoudige breuken vergelijken, gelijknamig maken en optellen en </w:t>
            </w:r>
            <w:r w:rsidRPr="00162E6D">
              <w:rPr>
                <w:rFonts w:ascii="Verdana" w:hAnsi="Verdana"/>
                <w:bCs/>
                <w:sz w:val="16"/>
                <w:szCs w:val="16"/>
              </w:rPr>
              <w:lastRenderedPageBreak/>
              <w:t>aftrekken in context</w:t>
            </w:r>
          </w:p>
          <w:p w14:paraId="7BB17FD4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i/>
                <w:sz w:val="16"/>
                <w:szCs w:val="16"/>
              </w:rPr>
              <w:t>Breuken gelijknamig maken en optellen en aftrekken</w:t>
            </w:r>
          </w:p>
          <w:p w14:paraId="6381EAEA" w14:textId="77777777" w:rsidR="00162E6D" w:rsidRPr="00443DCB" w:rsidRDefault="00162E6D" w:rsidP="00162E6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0A1DF970" w14:textId="77777777" w:rsidR="007A6F1B" w:rsidRPr="007D2232" w:rsidRDefault="007A6F1B" w:rsidP="00162E6D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Tabellen en grafieken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AF6FCC7" w14:textId="77777777" w:rsidR="00162E6D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sz w:val="16"/>
                <w:szCs w:val="16"/>
              </w:rPr>
              <w:t>Aflezen, interpreteren en vergelijken gegevens uit eenvoudige grafieken</w:t>
            </w:r>
          </w:p>
          <w:p w14:paraId="304C35E3" w14:textId="77777777" w:rsidR="007A6F1B" w:rsidRPr="00162E6D" w:rsidRDefault="00162E6D" w:rsidP="00162E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  <w:r w:rsidRPr="00162E6D">
              <w:rPr>
                <w:rFonts w:ascii="Verdana" w:hAnsi="Verdana"/>
                <w:bCs/>
                <w:i/>
                <w:sz w:val="16"/>
                <w:szCs w:val="16"/>
              </w:rPr>
              <w:t>Berekeningen maken met gegevens uit grafieken</w:t>
            </w:r>
          </w:p>
          <w:p w14:paraId="76BC05E6" w14:textId="77777777" w:rsidR="007A6F1B" w:rsidRPr="002C4449" w:rsidRDefault="007A6F1B" w:rsidP="007A6F1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63B50DA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C997E41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78D7342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</w:p>
          <w:p w14:paraId="488B772E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2967EF23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134DD9E0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**</w:t>
            </w:r>
          </w:p>
          <w:p w14:paraId="2CAC16C8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</w:p>
          <w:p w14:paraId="60F2B72B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5A69D585" w14:textId="77777777" w:rsidR="007D2232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931348C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5FB9A18B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F7744A9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D91E834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7185E07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80028D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92AA4C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40051B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B4CABC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766F5B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3EC5F9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E1B167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039B67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118AD0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AB36E5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09CD64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BD6018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C0511F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98F6250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2CBB5D6C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2AFBC137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173031AD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2EEE7365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0CCDB05A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49F32B2F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0CC96A6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13BC195A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32254A44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5B9EF1DC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B178FC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27B433F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2DCFB0B6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BB1461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B09940D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9815CCA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42D16F59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7A98B7C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59124D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A1FF05B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654D1D7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6F02E577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D2A078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070C035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708A8120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Tempotoets blok </w:t>
            </w:r>
            <w:r w:rsidR="00224DF6" w:rsidRPr="00443DCB">
              <w:rPr>
                <w:rFonts w:ascii="Verdana" w:hAnsi="Verdana"/>
                <w:sz w:val="16"/>
                <w:szCs w:val="16"/>
              </w:rPr>
              <w:t>7, 8 en 9</w:t>
            </w:r>
          </w:p>
          <w:p w14:paraId="0C889A98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6F9F7755" w14:textId="77777777" w:rsidR="00443DCB" w:rsidRPr="00443DC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53B1E7F9" w14:textId="77777777" w:rsidR="0012378B" w:rsidRPr="0012378B" w:rsidRDefault="00443DCB" w:rsidP="00443DC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08F54D1D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43FE7DE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32AF2091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3812A41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0D3EAF59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8D9917F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DAF7667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F5E08EA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588B506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189593FA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3D5AADC5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</w:p>
          <w:p w14:paraId="5AC93123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736EEBFF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01607F24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** (*)</w:t>
            </w:r>
          </w:p>
          <w:p w14:paraId="6DFA31F6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</w:p>
          <w:p w14:paraId="325B98D0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7F023EE6" w14:textId="77777777" w:rsidR="00292958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1433E782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64513B6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4311EA69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215A87F3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291E4BE5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A526923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1698082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7CBE77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A3CB54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BBFECC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62ADB89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34E152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8B4FCB9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025041AB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F3E548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36AFE2C9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9C0B85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4172A045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57B3E52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4412C607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F43C626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6155DD9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7CBE1097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228F6AFE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730848BE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DBA340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8129C66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D06E035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5BD3FAFD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6E509C6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58D8CEA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4263B0F8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7, 8 en 9</w:t>
            </w:r>
          </w:p>
          <w:p w14:paraId="0588EA45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70901A2D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3492AA1" w14:textId="77777777" w:rsidR="00F13270" w:rsidRPr="0012378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53EC6105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59C1738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0339657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61B36AA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7D0CCDED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F4509CF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6964F3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0F691AE4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E395B9E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097C9E7C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</w:p>
          <w:p w14:paraId="0CD8A59C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6E560BBD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760D4918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 xml:space="preserve"> ** (***)</w:t>
            </w:r>
          </w:p>
          <w:p w14:paraId="76BA0C3C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224DF6">
              <w:rPr>
                <w:rFonts w:ascii="Verdana" w:hAnsi="Verdana"/>
                <w:sz w:val="16"/>
                <w:szCs w:val="16"/>
              </w:rPr>
              <w:t>7</w:t>
            </w:r>
          </w:p>
          <w:p w14:paraId="5A745700" w14:textId="77777777" w:rsidR="005751ED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3C3A88EC" w14:textId="77777777" w:rsidR="00222042" w:rsidRPr="00225439" w:rsidRDefault="005751ED" w:rsidP="005751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2CA38B1F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91CDF62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03B27225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FD1AA1D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59780EF9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6DE34AC9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B8E32D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26F00D64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3E7936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11BCFC30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1A2382AD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F58D407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6DCAFEAF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F99803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D90643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6D22656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7157D99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5E800D94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7195CD0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1AE7F684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Toets blok 7, 8 en 9</w:t>
            </w:r>
          </w:p>
          <w:p w14:paraId="4FE8DF6C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Tempotoets blok 7, 8 en 9</w:t>
            </w:r>
          </w:p>
          <w:p w14:paraId="33D0184A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>
              <w:rPr>
                <w:rFonts w:ascii="Verdana" w:hAnsi="Verdana"/>
                <w:sz w:val="16"/>
                <w:szCs w:val="16"/>
              </w:rPr>
              <w:t>7</w:t>
            </w:r>
            <w:r w:rsidRPr="00443DCB">
              <w:rPr>
                <w:rFonts w:ascii="Verdana" w:hAnsi="Verdana"/>
                <w:sz w:val="16"/>
                <w:szCs w:val="16"/>
              </w:rPr>
              <w:t>.3</w:t>
            </w:r>
          </w:p>
          <w:p w14:paraId="5140917E" w14:textId="77777777" w:rsidR="00224DF6" w:rsidRPr="00443DC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351A7AF9" w14:textId="77777777" w:rsidR="00F13270" w:rsidRPr="0012378B" w:rsidRDefault="00224DF6" w:rsidP="00224D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43DCB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4D5A7B" w14:paraId="122168BD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E52F05B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3EDBB058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D08FF48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D36226F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0D3B56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4E3B372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E67F3A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04FA51D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26BBDBC6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0FEB0EDA" w14:textId="77777777" w:rsidR="00596FF4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47A58574" w14:textId="77777777" w:rsidR="00CE571A" w:rsidRPr="0012378B" w:rsidRDefault="00224DF6" w:rsidP="00224DF6">
      <w:pPr>
        <w:pStyle w:val="NoSpacing"/>
        <w:rPr>
          <w:rFonts w:ascii="Verdana" w:hAnsi="Verdana"/>
        </w:rPr>
      </w:pPr>
      <w:r w:rsidRPr="009A0066">
        <w:rPr>
          <w:rFonts w:ascii="Verdana" w:hAnsi="Verdana" w:cs="Arial"/>
          <w:sz w:val="16"/>
          <w:szCs w:val="16"/>
        </w:rPr>
        <w:t>³</w:t>
      </w:r>
      <w:r w:rsidRPr="009A0066">
        <w:rPr>
          <w:rFonts w:ascii="Verdana" w:hAnsi="Verdana"/>
          <w:sz w:val="16"/>
          <w:szCs w:val="16"/>
        </w:rPr>
        <w:t xml:space="preserve"> Cursief gedrukte doelen zijn op streefniveau, de andere doelen op fundamenteel niveau</w:t>
      </w:r>
      <w:r>
        <w:rPr>
          <w:rFonts w:ascii="Verdana" w:hAnsi="Verdana"/>
          <w:sz w:val="16"/>
          <w:szCs w:val="16"/>
        </w:rPr>
        <w:t>.</w:t>
      </w: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224A" w14:textId="77777777" w:rsidR="009449D5" w:rsidRDefault="009449D5" w:rsidP="00D72F13">
      <w:pPr>
        <w:rPr>
          <w:rFonts w:hint="eastAsia"/>
        </w:rPr>
      </w:pPr>
      <w:r>
        <w:separator/>
      </w:r>
    </w:p>
  </w:endnote>
  <w:endnote w:type="continuationSeparator" w:id="0">
    <w:p w14:paraId="17E55728" w14:textId="77777777" w:rsidR="009449D5" w:rsidRDefault="009449D5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91062" w14:textId="77777777" w:rsidR="009449D5" w:rsidRDefault="009449D5" w:rsidP="00D72F13">
      <w:pPr>
        <w:rPr>
          <w:rFonts w:hint="eastAsia"/>
        </w:rPr>
      </w:pPr>
      <w:r>
        <w:separator/>
      </w:r>
    </w:p>
  </w:footnote>
  <w:footnote w:type="continuationSeparator" w:id="0">
    <w:p w14:paraId="0599D349" w14:textId="77777777" w:rsidR="009449D5" w:rsidRDefault="009449D5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9DB47" w14:textId="77777777" w:rsidR="00E43BD6" w:rsidRPr="00B64D90" w:rsidRDefault="00E43BD6" w:rsidP="00E43BD6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2A9E14BA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0AD9E0AB" wp14:editId="638CA8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49F3"/>
    <w:rsid w:val="00120A4D"/>
    <w:rsid w:val="001213A0"/>
    <w:rsid w:val="0012378B"/>
    <w:rsid w:val="001601BB"/>
    <w:rsid w:val="00162E6D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24DF6"/>
    <w:rsid w:val="002407FC"/>
    <w:rsid w:val="00245FBC"/>
    <w:rsid w:val="00292958"/>
    <w:rsid w:val="002A09FA"/>
    <w:rsid w:val="002A2952"/>
    <w:rsid w:val="002C4449"/>
    <w:rsid w:val="002C5589"/>
    <w:rsid w:val="002E3C54"/>
    <w:rsid w:val="00336AA7"/>
    <w:rsid w:val="00337327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43DCB"/>
    <w:rsid w:val="0049514E"/>
    <w:rsid w:val="004B03D6"/>
    <w:rsid w:val="004B5BCE"/>
    <w:rsid w:val="004B5E4C"/>
    <w:rsid w:val="004D5A7B"/>
    <w:rsid w:val="00526BDB"/>
    <w:rsid w:val="0054085E"/>
    <w:rsid w:val="00555C0C"/>
    <w:rsid w:val="00557380"/>
    <w:rsid w:val="005658AE"/>
    <w:rsid w:val="005751ED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857CC"/>
    <w:rsid w:val="00691543"/>
    <w:rsid w:val="006930EB"/>
    <w:rsid w:val="00696CFE"/>
    <w:rsid w:val="006C045E"/>
    <w:rsid w:val="006C2BBB"/>
    <w:rsid w:val="006D3124"/>
    <w:rsid w:val="006D476C"/>
    <w:rsid w:val="006E4C15"/>
    <w:rsid w:val="006F3E52"/>
    <w:rsid w:val="00705F22"/>
    <w:rsid w:val="00707157"/>
    <w:rsid w:val="00713DEF"/>
    <w:rsid w:val="00727458"/>
    <w:rsid w:val="00745B22"/>
    <w:rsid w:val="0075066D"/>
    <w:rsid w:val="00755756"/>
    <w:rsid w:val="007A6F1B"/>
    <w:rsid w:val="007B14AB"/>
    <w:rsid w:val="007C6397"/>
    <w:rsid w:val="007D2232"/>
    <w:rsid w:val="007D5280"/>
    <w:rsid w:val="007E7C3C"/>
    <w:rsid w:val="0080626F"/>
    <w:rsid w:val="0081758F"/>
    <w:rsid w:val="008558BB"/>
    <w:rsid w:val="00863E61"/>
    <w:rsid w:val="00880019"/>
    <w:rsid w:val="00883296"/>
    <w:rsid w:val="00885FBB"/>
    <w:rsid w:val="008A2C35"/>
    <w:rsid w:val="008C6DB2"/>
    <w:rsid w:val="008D5EE0"/>
    <w:rsid w:val="00925DC4"/>
    <w:rsid w:val="00942903"/>
    <w:rsid w:val="009449D5"/>
    <w:rsid w:val="0094585F"/>
    <w:rsid w:val="009500DA"/>
    <w:rsid w:val="009621AA"/>
    <w:rsid w:val="009630DB"/>
    <w:rsid w:val="009716A0"/>
    <w:rsid w:val="009F01D3"/>
    <w:rsid w:val="00A464F8"/>
    <w:rsid w:val="00A64375"/>
    <w:rsid w:val="00A73877"/>
    <w:rsid w:val="00A875E3"/>
    <w:rsid w:val="00AB06BE"/>
    <w:rsid w:val="00AB4357"/>
    <w:rsid w:val="00AB5510"/>
    <w:rsid w:val="00AD2348"/>
    <w:rsid w:val="00AD770B"/>
    <w:rsid w:val="00B06C5F"/>
    <w:rsid w:val="00B26676"/>
    <w:rsid w:val="00B35BAC"/>
    <w:rsid w:val="00B775B9"/>
    <w:rsid w:val="00B8416C"/>
    <w:rsid w:val="00B9229D"/>
    <w:rsid w:val="00BB2847"/>
    <w:rsid w:val="00BC3544"/>
    <w:rsid w:val="00C20BE0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060E4"/>
    <w:rsid w:val="00D12036"/>
    <w:rsid w:val="00D21805"/>
    <w:rsid w:val="00D622ED"/>
    <w:rsid w:val="00D72F13"/>
    <w:rsid w:val="00D877D8"/>
    <w:rsid w:val="00D920A5"/>
    <w:rsid w:val="00DC3D21"/>
    <w:rsid w:val="00E266FF"/>
    <w:rsid w:val="00E43BD6"/>
    <w:rsid w:val="00E444F9"/>
    <w:rsid w:val="00E5479B"/>
    <w:rsid w:val="00E83006"/>
    <w:rsid w:val="00EA1EAF"/>
    <w:rsid w:val="00EC36AA"/>
    <w:rsid w:val="00ED0E0C"/>
    <w:rsid w:val="00F01F63"/>
    <w:rsid w:val="00F037BB"/>
    <w:rsid w:val="00F13270"/>
    <w:rsid w:val="00F143AA"/>
    <w:rsid w:val="00F31E91"/>
    <w:rsid w:val="00F33B7B"/>
    <w:rsid w:val="00F433C2"/>
    <w:rsid w:val="00F91F53"/>
    <w:rsid w:val="00F92C7C"/>
    <w:rsid w:val="00FA6F85"/>
    <w:rsid w:val="00FD710D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70F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E43B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862C0-3234-6D44-9863-5552B503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758</Words>
  <Characters>4326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2012-10-06T14:56:00Z</dcterms:created>
  <dcterms:modified xsi:type="dcterms:W3CDTF">2012-10-08T15:32:00Z</dcterms:modified>
</cp:coreProperties>
</file>