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5671121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F9028C" w:rsidRPr="00605BC7" w14:paraId="5808ED66" w14:textId="77777777" w:rsidTr="00F9028C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73D85" w14:textId="77777777" w:rsidR="00F9028C" w:rsidRPr="00605BC7" w:rsidRDefault="00F9028C" w:rsidP="00830E7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00756" w14:textId="77777777" w:rsidR="00F9028C" w:rsidRPr="00605BC7" w:rsidRDefault="00F9028C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6636ED" w14:textId="77777777" w:rsidR="00F9028C" w:rsidRPr="00605BC7" w:rsidRDefault="00F9028C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5DCEA" w14:textId="77777777" w:rsidR="00F9028C" w:rsidRPr="00605BC7" w:rsidRDefault="00F9028C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05BC7" w:rsidRPr="00605BC7" w14:paraId="3132696A" w14:textId="77777777" w:rsidTr="00F9028C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26206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07997" w14:textId="12074F0D" w:rsidR="00605BC7" w:rsidRPr="00605BC7" w:rsidRDefault="00605BC7" w:rsidP="00653FB8">
            <w:pPr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Les lezen</w:t>
            </w:r>
            <w:r w:rsidR="00653FB8">
              <w:rPr>
                <w:rFonts w:ascii="Verdana" w:hAnsi="Verdana"/>
                <w:b/>
                <w:sz w:val="16"/>
                <w:szCs w:val="16"/>
              </w:rPr>
              <w:t>:</w:t>
            </w:r>
            <w:r w:rsidRPr="00605BC7">
              <w:rPr>
                <w:rFonts w:ascii="Verdana" w:hAnsi="Verdana"/>
                <w:b/>
                <w:sz w:val="16"/>
                <w:szCs w:val="16"/>
              </w:rPr>
              <w:t xml:space="preserve"> thema 7-12 </w:t>
            </w:r>
            <w:r w:rsidRPr="00605BC7">
              <w:rPr>
                <w:rFonts w:ascii="Verdana" w:hAnsi="Verdana"/>
                <w:sz w:val="16"/>
                <w:szCs w:val="16"/>
              </w:rPr>
              <w:t>(m.u.v. dag 1</w:t>
            </w:r>
            <w:r w:rsidR="00653FB8">
              <w:rPr>
                <w:rFonts w:ascii="Verdana" w:hAnsi="Verdana"/>
                <w:sz w:val="16"/>
                <w:szCs w:val="16"/>
              </w:rPr>
              <w:t>4</w:t>
            </w:r>
            <w:r w:rsidRPr="00605BC7">
              <w:rPr>
                <w:rFonts w:ascii="Verdana" w:hAnsi="Verdana"/>
                <w:sz w:val="16"/>
                <w:szCs w:val="16"/>
              </w:rPr>
              <w:t>-15)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26206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58725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26206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BE88DC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26206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95217B" w14:textId="77777777" w:rsidR="00605BC7" w:rsidRPr="00605BC7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Actie van het (</w:t>
            </w:r>
            <w:proofErr w:type="gramStart"/>
            <w:r w:rsidRPr="00605BC7">
              <w:rPr>
                <w:rFonts w:ascii="Verdana" w:hAnsi="Verdana"/>
                <w:b/>
                <w:sz w:val="16"/>
                <w:szCs w:val="16"/>
              </w:rPr>
              <w:t>deel)team</w:t>
            </w:r>
            <w:proofErr w:type="gramEnd"/>
          </w:p>
        </w:tc>
      </w:tr>
      <w:tr w:rsidR="00F9028C" w:rsidRPr="00B97C16" w14:paraId="17C842E0" w14:textId="77777777" w:rsidTr="00F9028C">
        <w:trPr>
          <w:cantSplit/>
          <w:trHeight w:hRule="exact" w:val="113"/>
          <w:tblHeader/>
        </w:trPr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14F358" w14:textId="77777777" w:rsidR="00F9028C" w:rsidRDefault="00F9028C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05BC7" w:rsidRPr="00B97C16" w14:paraId="665B32B6" w14:textId="77777777" w:rsidTr="00F9028C">
        <w:trPr>
          <w:cantSplit/>
        </w:trPr>
        <w:tc>
          <w:tcPr>
            <w:tcW w:w="9979" w:type="dxa"/>
            <w:gridSpan w:val="4"/>
            <w:tcBorders>
              <w:top w:val="nil"/>
              <w:left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2D967" w14:textId="77777777" w:rsidR="00605BC7" w:rsidRPr="00B97C16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97C16">
              <w:rPr>
                <w:rFonts w:ascii="Verdana" w:hAnsi="Verdana"/>
                <w:b/>
                <w:sz w:val="16"/>
                <w:szCs w:val="16"/>
              </w:rPr>
              <w:t>Vooraf</w:t>
            </w:r>
          </w:p>
        </w:tc>
      </w:tr>
      <w:tr w:rsidR="00F9028C" w:rsidRPr="00605BC7" w14:paraId="1FC3BF08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55857" w14:textId="77777777" w:rsidR="00F9028C" w:rsidRPr="00846A6F" w:rsidRDefault="00F9028C" w:rsidP="00F53230">
            <w:pPr>
              <w:pStyle w:val="ListParagraph"/>
              <w:numPr>
                <w:ilvl w:val="0"/>
                <w:numId w:val="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846A6F">
              <w:rPr>
                <w:rFonts w:ascii="Verdana" w:hAnsi="Verdana"/>
                <w:sz w:val="16"/>
                <w:szCs w:val="16"/>
              </w:rPr>
              <w:t>Het klankenbord hangt gevuld aan de muur, zichtbaar voor de kinderen.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0AF4D8" w14:textId="0629EE86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BA970" w14:textId="11B03F0F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FF0C0" w14:textId="316FD4A7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1353D5FE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4621C" w14:textId="77777777" w:rsidR="00F9028C" w:rsidRPr="00846A6F" w:rsidRDefault="00F9028C" w:rsidP="00F53230">
            <w:pPr>
              <w:pStyle w:val="ListParagraph"/>
              <w:numPr>
                <w:ilvl w:val="0"/>
                <w:numId w:val="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846A6F">
              <w:rPr>
                <w:rFonts w:ascii="Verdana" w:hAnsi="Verdana"/>
                <w:sz w:val="16"/>
                <w:szCs w:val="16"/>
              </w:rPr>
              <w:t>De materialen liggen klaar, voor een vlot verloop van de les.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B49B98" w14:textId="2A3DD8F8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32559" w14:textId="21B974D1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C85BF" w14:textId="62C33DC8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54B48478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3BE8" w14:textId="77777777" w:rsidR="00F9028C" w:rsidRPr="00846A6F" w:rsidRDefault="00F9028C" w:rsidP="00F53230">
            <w:pPr>
              <w:pStyle w:val="ListParagraph"/>
              <w:numPr>
                <w:ilvl w:val="0"/>
                <w:numId w:val="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846A6F">
              <w:rPr>
                <w:rFonts w:ascii="Verdana" w:hAnsi="Verdana"/>
                <w:sz w:val="16"/>
                <w:szCs w:val="16"/>
              </w:rPr>
              <w:t>De leerkracht beschikt over een goed werkend digibord.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517E377" w14:textId="772602E9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DF7D8" w14:textId="084A9C02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9C200" w14:textId="314FB9D7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5102A427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4AC863" w14:textId="77777777" w:rsidR="00F9028C" w:rsidRPr="00846A6F" w:rsidRDefault="00F9028C" w:rsidP="00F53230">
            <w:pPr>
              <w:pStyle w:val="ListParagraph"/>
              <w:numPr>
                <w:ilvl w:val="0"/>
                <w:numId w:val="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846A6F">
              <w:rPr>
                <w:rFonts w:ascii="Verdana" w:hAnsi="Verdana"/>
                <w:sz w:val="16"/>
                <w:szCs w:val="16"/>
              </w:rPr>
              <w:t xml:space="preserve">De planbordmagneten met taken voor zelfstandig werken hangen op het plan- of kiesbord, </w:t>
            </w:r>
            <w:proofErr w:type="gramStart"/>
            <w:r w:rsidRPr="00846A6F">
              <w:rPr>
                <w:rFonts w:ascii="Verdana" w:hAnsi="Verdana"/>
                <w:sz w:val="16"/>
                <w:szCs w:val="16"/>
              </w:rPr>
              <w:t>om</w:t>
            </w:r>
            <w:proofErr w:type="gramEnd"/>
            <w:r w:rsidRPr="00846A6F">
              <w:rPr>
                <w:rFonts w:ascii="Verdana" w:hAnsi="Verdana"/>
                <w:sz w:val="16"/>
                <w:szCs w:val="16"/>
              </w:rPr>
              <w:t xml:space="preserve"> aan te duiden wat de kinderen moeten doen tijdens het zelfstandig werken.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BF63ACE" w14:textId="5A994106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ADD8F" w14:textId="44606DCD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27FEE" w14:textId="42613D85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2082D343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604C13" w14:textId="77777777" w:rsidR="00F9028C" w:rsidRPr="00846A6F" w:rsidRDefault="00F9028C" w:rsidP="00F53230">
            <w:pPr>
              <w:pStyle w:val="ListParagraph"/>
              <w:numPr>
                <w:ilvl w:val="0"/>
                <w:numId w:val="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846A6F">
              <w:rPr>
                <w:rFonts w:ascii="Verdana" w:hAnsi="Verdana"/>
                <w:sz w:val="16"/>
                <w:szCs w:val="16"/>
              </w:rPr>
              <w:t xml:space="preserve">De leerkracht geeft ook de lessen Extra lezen aan risicolezers, op een </w:t>
            </w:r>
            <w:proofErr w:type="gramStart"/>
            <w:r w:rsidRPr="00846A6F">
              <w:rPr>
                <w:rFonts w:ascii="Verdana" w:hAnsi="Verdana"/>
                <w:sz w:val="16"/>
                <w:szCs w:val="16"/>
              </w:rPr>
              <w:t>ander</w:t>
            </w:r>
            <w:proofErr w:type="gramEnd"/>
            <w:r w:rsidRPr="00846A6F">
              <w:rPr>
                <w:rFonts w:ascii="Verdana" w:hAnsi="Verdana"/>
                <w:sz w:val="16"/>
                <w:szCs w:val="16"/>
              </w:rPr>
              <w:t xml:space="preserve"> moment.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25361ED" w14:textId="2781EE4F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E07FA9" w14:textId="3EA0221E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E69F0" w14:textId="2049B570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FA2DCD" w14:paraId="5EE3F61A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D9C1B" w14:textId="77777777" w:rsidR="00FA2DCD" w:rsidRDefault="00FA2DCD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5EF7839" w14:textId="77777777" w:rsidR="00605BC7" w:rsidRPr="00FA2DCD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2DCD">
              <w:rPr>
                <w:rFonts w:ascii="Verdana" w:hAnsi="Verdana"/>
                <w:b/>
                <w:sz w:val="16"/>
                <w:szCs w:val="16"/>
              </w:rPr>
              <w:t>Stap 1 introductie</w:t>
            </w:r>
          </w:p>
        </w:tc>
      </w:tr>
      <w:tr w:rsidR="00F9028C" w:rsidRPr="00605BC7" w14:paraId="04B118AA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523A7" w14:textId="77777777" w:rsidR="00F9028C" w:rsidRPr="00605BC7" w:rsidRDefault="00F9028C" w:rsidP="00F53230">
            <w:pPr>
              <w:pStyle w:val="ListParagraph"/>
              <w:numPr>
                <w:ilvl w:val="0"/>
                <w:numId w:val="10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activeert relevante voorkennis door het herhalen van bekende letters en/of woorden met bekende leesmoeilijkheden.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515A033" w14:textId="08B0A29D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F98E5" w14:textId="7B5B1243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97744" w14:textId="6FD88984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0CC1BD9B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0BE4A3" w14:textId="77777777" w:rsidR="00F9028C" w:rsidRPr="00605BC7" w:rsidRDefault="00F9028C" w:rsidP="00F53230">
            <w:pPr>
              <w:pStyle w:val="ListParagraph"/>
              <w:numPr>
                <w:ilvl w:val="0"/>
                <w:numId w:val="10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oefent met het op tempo lezen van bekende woorden.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84F0180" w14:textId="61208151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F985DD" w14:textId="370DDDB6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1143A" w14:textId="29FF6E6D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54601341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39030" w14:textId="77777777" w:rsidR="00F9028C" w:rsidRPr="00605BC7" w:rsidRDefault="00F9028C" w:rsidP="00F53230">
            <w:pPr>
              <w:pStyle w:val="ListParagraph"/>
              <w:numPr>
                <w:ilvl w:val="0"/>
                <w:numId w:val="10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vertelt het doel van de les in voor de kinderen begrijpelijke taal.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B0F7A12" w14:textId="473C273C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CAEF75" w14:textId="69BA0841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1636D" w14:textId="20DB8F31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4076E2A5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F8978" w14:textId="77777777" w:rsidR="00F9028C" w:rsidRPr="00605BC7" w:rsidRDefault="00F9028C" w:rsidP="00F53230">
            <w:pPr>
              <w:pStyle w:val="ListParagraph"/>
              <w:numPr>
                <w:ilvl w:val="0"/>
                <w:numId w:val="10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introduceert (of herhaalt) de nieuwe leesmoeilijkheid.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8D986CE" w14:textId="2210FBA8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547E1" w14:textId="00931FFF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361AD" w14:textId="273F2373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6BB65D33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1A1A5" w14:textId="7CB62CB5" w:rsidR="00F9028C" w:rsidRPr="00605BC7" w:rsidRDefault="00F9028C" w:rsidP="00464CFC">
            <w:pPr>
              <w:pStyle w:val="ListParagraph"/>
              <w:numPr>
                <w:ilvl w:val="0"/>
                <w:numId w:val="10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introduceert de tekst in het leesboek en bereidt deze hardop denkend voor door samen met de kinderen de illustraties en de tekst </w:t>
            </w:r>
            <w:proofErr w:type="gramStart"/>
            <w:r w:rsidRPr="00605BC7">
              <w:rPr>
                <w:rFonts w:ascii="Verdana" w:hAnsi="Verdana"/>
                <w:sz w:val="16"/>
                <w:szCs w:val="16"/>
              </w:rPr>
              <w:t>te</w:t>
            </w:r>
            <w:proofErr w:type="gramEnd"/>
            <w:r w:rsidRPr="00605BC7">
              <w:rPr>
                <w:rFonts w:ascii="Verdana" w:hAnsi="Verdana"/>
                <w:sz w:val="16"/>
                <w:szCs w:val="16"/>
              </w:rPr>
              <w:t xml:space="preserve"> bekijken. De leerkracht benoemt daarbij wat voor soort tekst het is (fictie/non-fictie).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02F848" w14:textId="3C3FB3E4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FBA49E" w14:textId="72E5113F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E71FA9" w14:textId="58D3971F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3EFF8A51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226051" w14:textId="1399524A" w:rsidR="00F9028C" w:rsidRPr="00605BC7" w:rsidRDefault="00F9028C" w:rsidP="00F53230">
            <w:pPr>
              <w:pStyle w:val="ListParagraph"/>
              <w:numPr>
                <w:ilvl w:val="0"/>
                <w:numId w:val="10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geeft kort </w:t>
            </w:r>
            <w:r w:rsidR="00485832" w:rsidRPr="00485832">
              <w:rPr>
                <w:rFonts w:ascii="Verdana" w:hAnsi="Verdana"/>
                <w:noProof/>
                <w:position w:val="-2"/>
                <w:sz w:val="16"/>
                <w:szCs w:val="16"/>
                <w:lang w:val="en-US"/>
              </w:rPr>
              <w:drawing>
                <wp:inline distT="0" distB="0" distL="0" distR="0" wp14:anchorId="715082E4" wp14:editId="528AE854">
                  <wp:extent cx="131318" cy="1327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5BC7">
              <w:rPr>
                <w:rFonts w:ascii="Verdana" w:hAnsi="Verdana"/>
                <w:sz w:val="16"/>
                <w:szCs w:val="16"/>
              </w:rPr>
              <w:t>-werkinstructie, terwijl de rest van de groep een korte, doelgerichte opdracht uitvoert.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D5E7C2" w14:textId="48595634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8B946" w14:textId="264CEFD8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863F6" w14:textId="7099FAF9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FA2DCD" w14:paraId="3CFC53DC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A79D3" w14:textId="77777777" w:rsidR="00FA2DCD" w:rsidRDefault="00FA2DCD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C6A16DF" w14:textId="77777777" w:rsidR="00605BC7" w:rsidRPr="00FA2DCD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2DCD">
              <w:rPr>
                <w:rFonts w:ascii="Verdana" w:hAnsi="Verdana"/>
                <w:b/>
                <w:sz w:val="16"/>
                <w:szCs w:val="16"/>
              </w:rPr>
              <w:t>Stap 2 instructie en oefening</w:t>
            </w:r>
          </w:p>
        </w:tc>
      </w:tr>
      <w:tr w:rsidR="00F9028C" w:rsidRPr="00605BC7" w14:paraId="1E18F354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9F9A9" w14:textId="6BD8DB26" w:rsidR="00F9028C" w:rsidRPr="00605BC7" w:rsidRDefault="00F9028C" w:rsidP="00F53230">
            <w:pPr>
              <w:pStyle w:val="ListParagraph"/>
              <w:numPr>
                <w:ilvl w:val="0"/>
                <w:numId w:val="11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geeft instructie bij de leesmoeilijkheid.</w:t>
            </w:r>
            <w:r w:rsidR="00464CFC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5BA0F5" w14:textId="32ED1899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ACBAB" w14:textId="4CD561C0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431D8" w14:textId="3113D71F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653F29AB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B9869" w14:textId="795C2C8D" w:rsidR="00F9028C" w:rsidRPr="00605BC7" w:rsidRDefault="00F9028C" w:rsidP="00F53230">
            <w:pPr>
              <w:pStyle w:val="ListParagraph"/>
              <w:numPr>
                <w:ilvl w:val="0"/>
                <w:numId w:val="11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oefent op woord- en zinsniveau met het lezen van woorden met de leesmoeilijkheid.</w:t>
            </w:r>
            <w:r w:rsidR="00464CFC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52C525" w14:textId="613087F7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1DD7A" w14:textId="1DDD086B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A84A3" w14:textId="4398A3BF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1D1B46AC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2E77C3" w14:textId="77777777" w:rsidR="00F9028C" w:rsidRPr="00846A6F" w:rsidRDefault="00F9028C" w:rsidP="00F53230">
            <w:pPr>
              <w:pStyle w:val="ListParagraph"/>
              <w:numPr>
                <w:ilvl w:val="0"/>
                <w:numId w:val="11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oefent op tekstniveau met het (voor)-koor-door-lezen van (een deel van) de tekst uit het leesboek.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B54A3B" w14:textId="51CEBD0A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DA3D6" w14:textId="0336FCA2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2F985" w14:textId="6F8677B7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01A9D2E5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308EE" w14:textId="77777777" w:rsidR="00F9028C" w:rsidRPr="00846A6F" w:rsidRDefault="00F9028C" w:rsidP="00F53230">
            <w:pPr>
              <w:pStyle w:val="ListParagraph"/>
              <w:numPr>
                <w:ilvl w:val="0"/>
                <w:numId w:val="11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neemt kort alle opdrachten in het werkboek door en geeft uitleg bij de overige taken die de kinderen gaan doen tijdens het zelfstandig werken.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2A6122" w14:textId="14AB8F69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D4AE9" w14:textId="14A97727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FCCA0" w14:textId="444CDC00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FA2DCD" w14:paraId="53FBD33B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0481B" w14:textId="77777777" w:rsidR="00FA2DCD" w:rsidRDefault="00FA2DCD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B0C5A94" w14:textId="77777777" w:rsidR="00605BC7" w:rsidRPr="00FA2DCD" w:rsidRDefault="00605BC7" w:rsidP="00C32578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FA2DCD">
              <w:rPr>
                <w:rFonts w:ascii="Verdana" w:hAnsi="Verdana"/>
                <w:b/>
                <w:sz w:val="16"/>
                <w:szCs w:val="16"/>
              </w:rPr>
              <w:t xml:space="preserve">Stap 3 verlengde instructie </w:t>
            </w:r>
          </w:p>
        </w:tc>
      </w:tr>
      <w:tr w:rsidR="00F9028C" w:rsidRPr="00605BC7" w14:paraId="149E195A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3605D" w14:textId="77777777" w:rsidR="00F9028C" w:rsidRPr="00846A6F" w:rsidRDefault="00F9028C" w:rsidP="00F53230">
            <w:pPr>
              <w:pStyle w:val="ListParagraph"/>
              <w:numPr>
                <w:ilvl w:val="0"/>
                <w:numId w:val="1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geeft instructie (aan een instructietafel) aan de risicolezers. 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F4B922" w14:textId="7D4F8417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6F362E" w14:textId="6E8B6A60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E3AAE" w14:textId="757CE72C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66FA5C33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3F5A01" w14:textId="6A71D7AC" w:rsidR="00F9028C" w:rsidRPr="00605BC7" w:rsidRDefault="00F9028C" w:rsidP="00F53230">
            <w:pPr>
              <w:pStyle w:val="ListParagraph"/>
              <w:numPr>
                <w:ilvl w:val="0"/>
                <w:numId w:val="1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herhaalt de instructie uit stap 2, in kleinere stapjes en met meer feedback.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6C96B4" w14:textId="53BD7E64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E5607" w14:textId="27A6A277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970DD4" w14:textId="3EB3646E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44A94753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FF6BB" w14:textId="77777777" w:rsidR="00F9028C" w:rsidRPr="00605BC7" w:rsidRDefault="00F9028C" w:rsidP="00F53230">
            <w:pPr>
              <w:pStyle w:val="ListParagraph"/>
              <w:numPr>
                <w:ilvl w:val="0"/>
                <w:numId w:val="1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biedt extra auditieve oefening (thema 7-9).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99347B" w14:textId="53E37789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F36A3" w14:textId="586DB14A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FF0E4" w14:textId="03373AA7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53605F04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21598" w14:textId="77777777" w:rsidR="00F9028C" w:rsidRPr="00605BC7" w:rsidRDefault="00F9028C" w:rsidP="00F53230">
            <w:pPr>
              <w:pStyle w:val="ListParagraph"/>
              <w:numPr>
                <w:ilvl w:val="0"/>
                <w:numId w:val="1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oefent extra op woord-, zins- en/of tekstniveau.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A324EA" w14:textId="78D1D92E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BDD6F" w14:textId="2585A29D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A962F" w14:textId="12BC36FB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7E4FA369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A0EE8" w14:textId="77777777" w:rsidR="00F9028C" w:rsidRPr="00605BC7" w:rsidRDefault="00F9028C" w:rsidP="00F53230">
            <w:pPr>
              <w:pStyle w:val="ListParagraph"/>
              <w:numPr>
                <w:ilvl w:val="0"/>
                <w:numId w:val="12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geeft begeleide inoefening bij (enkele) opdrachten in het werkboek.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8AB265" w14:textId="5995FBC5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ABDE9" w14:textId="69E8A46F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458CD" w14:textId="1CF9176F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FA2DCD" w14:paraId="4B39C722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AECFB" w14:textId="77777777" w:rsidR="00FA2DCD" w:rsidRDefault="00FA2DCD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03CE569" w14:textId="77777777" w:rsidR="00605BC7" w:rsidRPr="00FA2DCD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2DCD">
              <w:rPr>
                <w:rFonts w:ascii="Verdana" w:hAnsi="Verdana"/>
                <w:b/>
                <w:sz w:val="16"/>
                <w:szCs w:val="16"/>
              </w:rPr>
              <w:t xml:space="preserve">Stap 4 serviceronde </w:t>
            </w:r>
          </w:p>
        </w:tc>
      </w:tr>
      <w:tr w:rsidR="00F9028C" w:rsidRPr="00605BC7" w14:paraId="3F813A69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942F7" w14:textId="77777777" w:rsidR="00F9028C" w:rsidRPr="00605BC7" w:rsidRDefault="00F9028C" w:rsidP="00F53230">
            <w:pPr>
              <w:pStyle w:val="ListParagraph"/>
              <w:numPr>
                <w:ilvl w:val="0"/>
                <w:numId w:val="13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maakt een serviceronde, kijkt hoe de kinderen de opdrachten aanpakken en geeft waar nodig korte aanwijzingen.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AAA884" w14:textId="2D1A1DD0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F9EEE" w14:textId="5DF68B54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0EC2C" w14:textId="564BFC64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41203DA0" w14:textId="77777777" w:rsidTr="00F9028C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AB399" w14:textId="6B5E0F99" w:rsidR="00F9028C" w:rsidRPr="00605BC7" w:rsidRDefault="00F9028C" w:rsidP="00F53230">
            <w:pPr>
              <w:pStyle w:val="ListParagraph"/>
              <w:numPr>
                <w:ilvl w:val="0"/>
                <w:numId w:val="13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Op oefendagen: De leerkracht geeft instructie aan de kinderen die op </w:t>
            </w:r>
            <w:r w:rsidR="00485832" w:rsidRPr="00485832">
              <w:rPr>
                <w:rFonts w:ascii="Verdana" w:hAnsi="Verdana"/>
                <w:noProof/>
                <w:position w:val="-2"/>
                <w:sz w:val="16"/>
                <w:szCs w:val="16"/>
                <w:lang w:val="en-US"/>
              </w:rPr>
              <w:drawing>
                <wp:inline distT="0" distB="0" distL="0" distR="0" wp14:anchorId="79814DB1" wp14:editId="708E8053">
                  <wp:extent cx="131318" cy="1327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5BC7">
              <w:rPr>
                <w:rFonts w:ascii="Verdana" w:hAnsi="Verdana"/>
                <w:sz w:val="16"/>
                <w:szCs w:val="16"/>
              </w:rPr>
              <w:t xml:space="preserve">-niveau werken (aan een instructietafel). De leerkracht vertelt het </w:t>
            </w:r>
            <w:r w:rsidR="00485832" w:rsidRPr="00485832">
              <w:rPr>
                <w:rFonts w:ascii="Verdana" w:hAnsi="Verdana"/>
                <w:noProof/>
                <w:position w:val="-2"/>
                <w:sz w:val="16"/>
                <w:szCs w:val="16"/>
                <w:lang w:val="en-US"/>
              </w:rPr>
              <w:drawing>
                <wp:inline distT="0" distB="0" distL="0" distR="0" wp14:anchorId="4E8B9A58" wp14:editId="5CACF630">
                  <wp:extent cx="131318" cy="13271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5BC7">
              <w:rPr>
                <w:rFonts w:ascii="Verdana" w:hAnsi="Verdana"/>
                <w:sz w:val="16"/>
                <w:szCs w:val="16"/>
              </w:rPr>
              <w:t>-doel en geeft daar expliciet instructie bij.</w:t>
            </w:r>
            <w:r w:rsidRPr="00605BC7" w:rsidDel="000126D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EB8CC2C" w14:textId="3C1E713A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D9AC9" w14:textId="76EAA34C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7F2F4" w14:textId="228783A9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05BC7" w:rsidRPr="00FA2DCD" w14:paraId="637687CB" w14:textId="77777777" w:rsidTr="00F9028C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02235C" w14:textId="77777777" w:rsidR="00FA2DCD" w:rsidRDefault="00FA2DCD" w:rsidP="00C32578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CE90BCE" w14:textId="77777777" w:rsidR="00605BC7" w:rsidRPr="00FA2DCD" w:rsidRDefault="00605BC7" w:rsidP="00C32578">
            <w:pPr>
              <w:rPr>
                <w:rFonts w:ascii="Verdana" w:hAnsi="Verdana"/>
                <w:b/>
                <w:sz w:val="16"/>
                <w:szCs w:val="16"/>
              </w:rPr>
            </w:pPr>
            <w:r w:rsidRPr="00FA2DCD">
              <w:rPr>
                <w:rFonts w:ascii="Verdana" w:hAnsi="Verdana"/>
                <w:b/>
                <w:sz w:val="16"/>
                <w:szCs w:val="16"/>
              </w:rPr>
              <w:t>Stap 5 samen lezen en afsluiting</w:t>
            </w:r>
          </w:p>
        </w:tc>
      </w:tr>
      <w:tr w:rsidR="00F9028C" w:rsidRPr="00605BC7" w14:paraId="2E7C0AF3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46C28" w14:textId="77777777" w:rsidR="00F9028C" w:rsidRPr="00605BC7" w:rsidRDefault="00F9028C" w:rsidP="00F53230">
            <w:pPr>
              <w:pStyle w:val="ListParagraph"/>
              <w:numPr>
                <w:ilvl w:val="0"/>
                <w:numId w:val="14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leest samen met de kinderen (een deel van) de tekst uit het leesboek of rijtjesboek.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CF62C93" w14:textId="1DC9F438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8C869" w14:textId="67AABCA4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D4927" w14:textId="1C13D78A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393AACDF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CE571" w14:textId="77777777" w:rsidR="00F9028C" w:rsidRPr="00605BC7" w:rsidRDefault="00F9028C" w:rsidP="00F53230">
            <w:pPr>
              <w:pStyle w:val="ListParagraph"/>
              <w:numPr>
                <w:ilvl w:val="0"/>
                <w:numId w:val="14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besteedt aandacht aan tekstbegrip en/of leesbeleving.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4BAFFBC" w14:textId="40409B8E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1A76A" w14:textId="099C68F0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0585C" w14:textId="50726434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630C510B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6AC9F" w14:textId="77777777" w:rsidR="00F9028C" w:rsidRPr="00605BC7" w:rsidRDefault="00F9028C" w:rsidP="00F53230">
            <w:pPr>
              <w:pStyle w:val="ListParagraph"/>
              <w:numPr>
                <w:ilvl w:val="0"/>
                <w:numId w:val="14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herhaalt het doel van de les en reflecteert hierop met de kinderen.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191FC8" w14:textId="4F7AEE64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53B8F" w14:textId="3A184174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AB91C" w14:textId="4F93D1C9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F9028C" w:rsidRPr="00605BC7" w14:paraId="07F846C4" w14:textId="77777777" w:rsidTr="00F9028C">
        <w:trPr>
          <w:cantSplit/>
        </w:trPr>
        <w:tc>
          <w:tcPr>
            <w:tcW w:w="447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E0615" w14:textId="77777777" w:rsidR="00F9028C" w:rsidRPr="00605BC7" w:rsidRDefault="00F9028C" w:rsidP="00F53230">
            <w:pPr>
              <w:pStyle w:val="ListParagraph"/>
              <w:numPr>
                <w:ilvl w:val="0"/>
                <w:numId w:val="14"/>
              </w:numPr>
              <w:ind w:left="284" w:hanging="29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kondigt de volgende leesles aan.</w:t>
            </w:r>
          </w:p>
        </w:tc>
        <w:tc>
          <w:tcPr>
            <w:tcW w:w="51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58C53D4" w14:textId="74E3F345" w:rsidR="00F9028C" w:rsidRPr="00605BC7" w:rsidRDefault="00F9028C" w:rsidP="00AF5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8E40D" w14:textId="67F88371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1A01C" w14:textId="43D77D1D" w:rsidR="00F9028C" w:rsidRPr="00605BC7" w:rsidRDefault="00F9028C" w:rsidP="00C32578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3AD03D7" w14:textId="102A314C" w:rsidR="00605BC7" w:rsidRPr="00605BC7" w:rsidRDefault="00605BC7" w:rsidP="00605BC7">
      <w:pPr>
        <w:rPr>
          <w:rFonts w:ascii="Verdana" w:hAnsi="Verdana"/>
          <w:sz w:val="16"/>
          <w:szCs w:val="16"/>
        </w:rPr>
      </w:pPr>
    </w:p>
    <w:sectPr w:rsidR="00605BC7" w:rsidRPr="00605BC7" w:rsidSect="00830E7D">
      <w:headerReference w:type="default" r:id="rId11"/>
      <w:pgSz w:w="11906" w:h="16838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A169B" w14:textId="77777777" w:rsidR="00F7789E" w:rsidRDefault="00F7789E" w:rsidP="00D72F13">
      <w:r>
        <w:separator/>
      </w:r>
    </w:p>
  </w:endnote>
  <w:endnote w:type="continuationSeparator" w:id="0">
    <w:p w14:paraId="4E634347" w14:textId="77777777" w:rsidR="00F7789E" w:rsidRDefault="00F7789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AC46" w14:textId="77777777" w:rsidR="00F7789E" w:rsidRDefault="00F7789E" w:rsidP="00D72F13">
      <w:r>
        <w:separator/>
      </w:r>
    </w:p>
  </w:footnote>
  <w:footnote w:type="continuationSeparator" w:id="0">
    <w:p w14:paraId="0B8543D8" w14:textId="77777777" w:rsidR="00F7789E" w:rsidRDefault="00F7789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F7789E" w:rsidRDefault="00F7789E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4F4CB9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130"/>
          <wp:effectExtent l="0" t="0" r="1016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51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F1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97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334A2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45610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65E57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63CA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1272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7C5E09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FF41F0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34B27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6399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6592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3339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C0DF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D5608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461A8"/>
    <w:multiLevelType w:val="hybridMultilevel"/>
    <w:tmpl w:val="AEFA4830"/>
    <w:lvl w:ilvl="0" w:tplc="5FC45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F6216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A48F6"/>
    <w:multiLevelType w:val="hybridMultilevel"/>
    <w:tmpl w:val="AE407F6A"/>
    <w:lvl w:ilvl="0" w:tplc="5FC45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8475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534B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6FBF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023D8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61BCA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EAA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04F04"/>
    <w:multiLevelType w:val="hybridMultilevel"/>
    <w:tmpl w:val="5B2C2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7E7846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E40A9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052A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6075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305B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856E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A1AA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2636B"/>
    <w:multiLevelType w:val="hybridMultilevel"/>
    <w:tmpl w:val="5B2C2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8"/>
  </w:num>
  <w:num w:numId="3">
    <w:abstractNumId w:val="9"/>
  </w:num>
  <w:num w:numId="4">
    <w:abstractNumId w:val="20"/>
  </w:num>
  <w:num w:numId="5">
    <w:abstractNumId w:val="6"/>
  </w:num>
  <w:num w:numId="6">
    <w:abstractNumId w:val="8"/>
  </w:num>
  <w:num w:numId="7">
    <w:abstractNumId w:val="7"/>
  </w:num>
  <w:num w:numId="8">
    <w:abstractNumId w:val="33"/>
  </w:num>
  <w:num w:numId="9">
    <w:abstractNumId w:val="25"/>
  </w:num>
  <w:num w:numId="10">
    <w:abstractNumId w:val="3"/>
  </w:num>
  <w:num w:numId="11">
    <w:abstractNumId w:val="29"/>
  </w:num>
  <w:num w:numId="12">
    <w:abstractNumId w:val="27"/>
  </w:num>
  <w:num w:numId="13">
    <w:abstractNumId w:val="22"/>
  </w:num>
  <w:num w:numId="14">
    <w:abstractNumId w:val="17"/>
  </w:num>
  <w:num w:numId="15">
    <w:abstractNumId w:val="12"/>
  </w:num>
  <w:num w:numId="16">
    <w:abstractNumId w:val="23"/>
  </w:num>
  <w:num w:numId="17">
    <w:abstractNumId w:val="19"/>
  </w:num>
  <w:num w:numId="18">
    <w:abstractNumId w:val="4"/>
  </w:num>
  <w:num w:numId="19">
    <w:abstractNumId w:val="31"/>
  </w:num>
  <w:num w:numId="20">
    <w:abstractNumId w:val="21"/>
  </w:num>
  <w:num w:numId="21">
    <w:abstractNumId w:val="15"/>
  </w:num>
  <w:num w:numId="22">
    <w:abstractNumId w:val="13"/>
  </w:num>
  <w:num w:numId="23">
    <w:abstractNumId w:val="32"/>
  </w:num>
  <w:num w:numId="24">
    <w:abstractNumId w:val="11"/>
  </w:num>
  <w:num w:numId="25">
    <w:abstractNumId w:val="14"/>
  </w:num>
  <w:num w:numId="26">
    <w:abstractNumId w:val="26"/>
  </w:num>
  <w:num w:numId="27">
    <w:abstractNumId w:val="30"/>
  </w:num>
  <w:num w:numId="28">
    <w:abstractNumId w:val="5"/>
  </w:num>
  <w:num w:numId="29">
    <w:abstractNumId w:val="1"/>
  </w:num>
  <w:num w:numId="30">
    <w:abstractNumId w:val="2"/>
  </w:num>
  <w:num w:numId="31">
    <w:abstractNumId w:val="10"/>
  </w:num>
  <w:num w:numId="32">
    <w:abstractNumId w:val="24"/>
  </w:num>
  <w:num w:numId="33">
    <w:abstractNumId w:val="16"/>
  </w:num>
  <w:num w:numId="3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F5E2E"/>
    <w:rsid w:val="001213A0"/>
    <w:rsid w:val="0015307E"/>
    <w:rsid w:val="0015562F"/>
    <w:rsid w:val="00155A59"/>
    <w:rsid w:val="001601BB"/>
    <w:rsid w:val="0017053B"/>
    <w:rsid w:val="00184C02"/>
    <w:rsid w:val="0018543A"/>
    <w:rsid w:val="00197458"/>
    <w:rsid w:val="001B2273"/>
    <w:rsid w:val="001C1F10"/>
    <w:rsid w:val="001C1FE6"/>
    <w:rsid w:val="001F0A7C"/>
    <w:rsid w:val="001F58A4"/>
    <w:rsid w:val="002059D4"/>
    <w:rsid w:val="00205B22"/>
    <w:rsid w:val="00210762"/>
    <w:rsid w:val="002120C0"/>
    <w:rsid w:val="0021353B"/>
    <w:rsid w:val="002154E7"/>
    <w:rsid w:val="002178C3"/>
    <w:rsid w:val="002355DE"/>
    <w:rsid w:val="002407FC"/>
    <w:rsid w:val="00245FBC"/>
    <w:rsid w:val="002463A2"/>
    <w:rsid w:val="00246588"/>
    <w:rsid w:val="00251C3F"/>
    <w:rsid w:val="0026326D"/>
    <w:rsid w:val="00264E50"/>
    <w:rsid w:val="002A2952"/>
    <w:rsid w:val="002B6D7B"/>
    <w:rsid w:val="002C5589"/>
    <w:rsid w:val="002D694B"/>
    <w:rsid w:val="002E0B9C"/>
    <w:rsid w:val="002F1B59"/>
    <w:rsid w:val="0031692E"/>
    <w:rsid w:val="003308C1"/>
    <w:rsid w:val="00336AA7"/>
    <w:rsid w:val="00342279"/>
    <w:rsid w:val="0035028E"/>
    <w:rsid w:val="00354E61"/>
    <w:rsid w:val="0039685B"/>
    <w:rsid w:val="003A1580"/>
    <w:rsid w:val="003B2D69"/>
    <w:rsid w:val="003C4800"/>
    <w:rsid w:val="003F23F9"/>
    <w:rsid w:val="00400B34"/>
    <w:rsid w:val="00403692"/>
    <w:rsid w:val="00404C08"/>
    <w:rsid w:val="004268D3"/>
    <w:rsid w:val="00426B4F"/>
    <w:rsid w:val="004334D5"/>
    <w:rsid w:val="00440DF3"/>
    <w:rsid w:val="00441C69"/>
    <w:rsid w:val="00451A84"/>
    <w:rsid w:val="00464CFC"/>
    <w:rsid w:val="00476F7E"/>
    <w:rsid w:val="00485832"/>
    <w:rsid w:val="0049514E"/>
    <w:rsid w:val="004B03D6"/>
    <w:rsid w:val="004B0EC6"/>
    <w:rsid w:val="004B5E4C"/>
    <w:rsid w:val="004D381B"/>
    <w:rsid w:val="005051A9"/>
    <w:rsid w:val="00526BDB"/>
    <w:rsid w:val="0054085E"/>
    <w:rsid w:val="00557380"/>
    <w:rsid w:val="005951F6"/>
    <w:rsid w:val="005A104D"/>
    <w:rsid w:val="005C23D1"/>
    <w:rsid w:val="005C73F1"/>
    <w:rsid w:val="005D1F74"/>
    <w:rsid w:val="005E3C2D"/>
    <w:rsid w:val="00605B1C"/>
    <w:rsid w:val="00605BC7"/>
    <w:rsid w:val="00606259"/>
    <w:rsid w:val="00615B76"/>
    <w:rsid w:val="00617F1F"/>
    <w:rsid w:val="006426D2"/>
    <w:rsid w:val="00646460"/>
    <w:rsid w:val="00650CFA"/>
    <w:rsid w:val="00653185"/>
    <w:rsid w:val="00653FB8"/>
    <w:rsid w:val="00667044"/>
    <w:rsid w:val="006708BC"/>
    <w:rsid w:val="00677528"/>
    <w:rsid w:val="0068097A"/>
    <w:rsid w:val="006831B0"/>
    <w:rsid w:val="00691543"/>
    <w:rsid w:val="006930EB"/>
    <w:rsid w:val="00695FB0"/>
    <w:rsid w:val="006B3C66"/>
    <w:rsid w:val="006B56E9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B14AB"/>
    <w:rsid w:val="007C47B1"/>
    <w:rsid w:val="007C6397"/>
    <w:rsid w:val="007E3206"/>
    <w:rsid w:val="007E44F7"/>
    <w:rsid w:val="007E7C3C"/>
    <w:rsid w:val="007F4DE8"/>
    <w:rsid w:val="00804246"/>
    <w:rsid w:val="0080626F"/>
    <w:rsid w:val="0081758F"/>
    <w:rsid w:val="00830E7D"/>
    <w:rsid w:val="008349EC"/>
    <w:rsid w:val="00846A6F"/>
    <w:rsid w:val="00880019"/>
    <w:rsid w:val="00892453"/>
    <w:rsid w:val="008A097D"/>
    <w:rsid w:val="008A666D"/>
    <w:rsid w:val="008B75FF"/>
    <w:rsid w:val="008C2067"/>
    <w:rsid w:val="008C51FB"/>
    <w:rsid w:val="008E12FC"/>
    <w:rsid w:val="008F1A13"/>
    <w:rsid w:val="008F2BD9"/>
    <w:rsid w:val="008F7C20"/>
    <w:rsid w:val="00925DC4"/>
    <w:rsid w:val="0093473B"/>
    <w:rsid w:val="009449EB"/>
    <w:rsid w:val="0094585F"/>
    <w:rsid w:val="0094653E"/>
    <w:rsid w:val="00953045"/>
    <w:rsid w:val="00955A9E"/>
    <w:rsid w:val="00957D21"/>
    <w:rsid w:val="009621AA"/>
    <w:rsid w:val="009630DB"/>
    <w:rsid w:val="009716A0"/>
    <w:rsid w:val="009A77E0"/>
    <w:rsid w:val="009A7D7E"/>
    <w:rsid w:val="009F01D3"/>
    <w:rsid w:val="00A051D2"/>
    <w:rsid w:val="00A54752"/>
    <w:rsid w:val="00A54AAA"/>
    <w:rsid w:val="00A73877"/>
    <w:rsid w:val="00A803AC"/>
    <w:rsid w:val="00A875E3"/>
    <w:rsid w:val="00AB4357"/>
    <w:rsid w:val="00AB5510"/>
    <w:rsid w:val="00AC0D82"/>
    <w:rsid w:val="00AD2348"/>
    <w:rsid w:val="00AD770B"/>
    <w:rsid w:val="00AF482F"/>
    <w:rsid w:val="00AF5F90"/>
    <w:rsid w:val="00B06C5F"/>
    <w:rsid w:val="00B1112A"/>
    <w:rsid w:val="00B35BAC"/>
    <w:rsid w:val="00B441E1"/>
    <w:rsid w:val="00B56405"/>
    <w:rsid w:val="00B775B9"/>
    <w:rsid w:val="00B8416C"/>
    <w:rsid w:val="00B90D02"/>
    <w:rsid w:val="00B97C16"/>
    <w:rsid w:val="00BA0ACD"/>
    <w:rsid w:val="00BB14C5"/>
    <w:rsid w:val="00BC3544"/>
    <w:rsid w:val="00BF0981"/>
    <w:rsid w:val="00C16CE3"/>
    <w:rsid w:val="00C32578"/>
    <w:rsid w:val="00C36AC7"/>
    <w:rsid w:val="00C53482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12036"/>
    <w:rsid w:val="00D30CD2"/>
    <w:rsid w:val="00D3463D"/>
    <w:rsid w:val="00D403F9"/>
    <w:rsid w:val="00D67A6E"/>
    <w:rsid w:val="00D72F13"/>
    <w:rsid w:val="00D87040"/>
    <w:rsid w:val="00D877D8"/>
    <w:rsid w:val="00D9171A"/>
    <w:rsid w:val="00D95654"/>
    <w:rsid w:val="00DB2F03"/>
    <w:rsid w:val="00DC247C"/>
    <w:rsid w:val="00DC3D21"/>
    <w:rsid w:val="00DD6446"/>
    <w:rsid w:val="00E00BFD"/>
    <w:rsid w:val="00E030BF"/>
    <w:rsid w:val="00E11224"/>
    <w:rsid w:val="00E30D99"/>
    <w:rsid w:val="00E444F9"/>
    <w:rsid w:val="00E83006"/>
    <w:rsid w:val="00EA1EAF"/>
    <w:rsid w:val="00EC36AA"/>
    <w:rsid w:val="00ED0E0C"/>
    <w:rsid w:val="00F01F63"/>
    <w:rsid w:val="00F037BB"/>
    <w:rsid w:val="00F11FB9"/>
    <w:rsid w:val="00F143AA"/>
    <w:rsid w:val="00F33B18"/>
    <w:rsid w:val="00F33B7B"/>
    <w:rsid w:val="00F433C2"/>
    <w:rsid w:val="00F53230"/>
    <w:rsid w:val="00F5766F"/>
    <w:rsid w:val="00F7789E"/>
    <w:rsid w:val="00F85098"/>
    <w:rsid w:val="00F9028C"/>
    <w:rsid w:val="00F91F53"/>
    <w:rsid w:val="00F92BEE"/>
    <w:rsid w:val="00F92C7C"/>
    <w:rsid w:val="00FA2DCD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8A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8A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7DF2C1-229A-E943-9A90-00CD87CC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657</Words>
  <Characters>3749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Baas</dc:creator>
  <cp:keywords/>
  <dc:description/>
  <cp:lastModifiedBy>Martijn Baas</cp:lastModifiedBy>
  <cp:revision>27</cp:revision>
  <cp:lastPrinted>2012-08-16T10:34:00Z</cp:lastPrinted>
  <dcterms:created xsi:type="dcterms:W3CDTF">2014-04-02T09:46:00Z</dcterms:created>
  <dcterms:modified xsi:type="dcterms:W3CDTF">2015-02-09T09:13:00Z</dcterms:modified>
</cp:coreProperties>
</file>