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389.1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14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244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27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aflezen van gegevens uit diagrammen, </w:t>
                        </w:r>
                        <w:r>
                          <w:rPr>
                            <w:color w:val="231F20"/>
                            <w:sz w:val="18"/>
                          </w:rPr>
                          <w:t>ermee rekenen, trends herkennen en kan verbanden leggen tussen diagrammen: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  <w:p>
                        <w:pPr>
                          <w:pStyle w:val="TableParagraph"/>
                          <w:spacing w:line="261" w:lineRule="auto" w:before="21"/>
                          <w:ind w:left="79" w:right="138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aflezen van gegevens uit eenvoudige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diagrammen, ermee rekenen, trends herkennen en kan verbanden leggen tussen diagrammen: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rekenen met gegevens in </w:t>
                        </w:r>
                        <w:r>
                          <w:rPr>
                            <w:color w:val="231F20"/>
                            <w:sz w:val="18"/>
                          </w:rPr>
                          <w:t>lijndiagrammen: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lijndiagram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40" w:lineRule="auto" w:before="20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tijd-afstand-diagram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79" w:right="94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het rekenen met gegevens in eenvoudige </w:t>
                        </w:r>
                        <w:r>
                          <w:rPr>
                            <w:color w:val="231F20"/>
                            <w:sz w:val="18"/>
                          </w:rPr>
                          <w:t>lijndiagrammen: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lijndiagram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40" w:lineRule="auto" w:before="20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tijd-afstand-diagram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aflezen,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</w:tc>
                  </w:tr>
                  <w:tr>
                    <w:trPr>
                      <w:trHeight w:val="26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53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 gegevens aflezen uit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verschillende soorten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7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betekenis van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verschillende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elementen</w:t>
                        </w:r>
                        <w:r>
                          <w:rPr>
                            <w:color w:val="231F20"/>
                            <w:spacing w:val="-2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de diagrammen, zoals waarden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assen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legenda?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53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 gegevens aflezen uit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verschillende soorten </w:t>
                        </w:r>
                        <w:r>
                          <w:rPr>
                            <w:color w:val="231F20"/>
                            <w:sz w:val="18"/>
                          </w:rPr>
                          <w:t>diagrammen?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215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diagrammen met elkaar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z w:val="18"/>
                          </w:rPr>
                          <w:t>verband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10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informatie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 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lijndiagram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gebruiken bij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berekeningen?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53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gegevens op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manier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lijndiagram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0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informatie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 een grafiek aflezen 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gebruiken bij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berekeningen?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53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gegevens op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manier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grafiek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9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 het bijzonder: begrijpt 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gebeurt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lijnen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elkaar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snijden?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16,17,18)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group style="position:absolute;margin-left:104.882004pt;margin-top:1.951163pt;width:453.55pt;height:123.05pt;mso-position-horizontal-relative:page;mso-position-vertical-relative:paragraph;z-index:251658240" coordorigin="2098,39" coordsize="9071,2461">
            <v:shape style="position:absolute;left:2097;top:39;width:9071;height:2461" coordorigin="2098,39" coordsize="9071,2461" path="m11169,39l6633,39,2098,39,2098,2499,6633,2499,11169,2499,11169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2,2178,292,2187,302,2338,302,2348,292,2348,142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1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1331;width:171;height:171" coordorigin="2178,1332" coordsize="171,171" path="m2338,1332l2187,1332,2178,1341,2178,1493,2187,1502,2338,1502,2348,1493,2348,1341,2338,1332xe" filled="true" fillcolor="#5a78a3" stroked="false">
              <v:path arrowok="t"/>
              <v:fill type="solid"/>
            </v:shape>
            <v:shape style="position:absolute;left:2235;top:1368;width:61;height:97" coordorigin="2236,1369" coordsize="61,97" path="m2292,1369l2239,1369,2236,1373,2236,1461,2241,1465,2251,1465,2256,1461,2256,1426,2284,1426,2288,1422,2288,1413,2284,1409,2256,1409,2256,1387,2288,1387,2292,1387,2296,1383,2296,1373,2292,1369xe" filled="true" fillcolor="#ffffff" stroked="false">
              <v:path arrowok="t"/>
              <v:fill type="solid"/>
            </v:shape>
            <v:shape style="position:absolute;left:6713;top:131;width:171;height:171" coordorigin="6713,132" coordsize="171,171" path="m6874,132l6723,132,6713,142,6713,292,6723,302,6874,302,6883,292,6883,142,6874,132xe" filled="true" fillcolor="#00a8a5" stroked="false">
              <v:path arrowok="t"/>
              <v:fill type="solid"/>
            </v:shape>
            <v:shape style="position:absolute;left:6762;top:167;width:70;height:99" coordorigin="6763,168" coordsize="70,99" path="m6775,232l6765,236,6763,241,6764,245,6769,258,6781,266,6798,266,6810,264,6821,259,6829,250,6830,248,6789,248,6784,243,6780,235,6775,232xm6811,168l6797,168,6784,170,6774,176,6767,185,6764,196,6764,206,6768,217,6789,224,6810,230,6812,233,6812,244,6806,248,6830,248,6832,238,6833,229,6829,216,6785,203,6784,198,6784,190,6790,186,6827,186,6821,174,6811,168xm6827,186l6801,186,6806,188,6814,197,6818,198,6827,193,6828,188,6827,186xe" filled="true" fillcolor="#ffffff" stroked="false">
              <v:path arrowok="t"/>
              <v:fill type="solid"/>
            </v:shape>
            <v:shape style="position:absolute;left:6713;top:1091;width:171;height:171" coordorigin="6713,1092" coordsize="171,171" path="m6874,1092l6723,1092,6713,1101,6713,1253,6722,1262,6874,1262,6883,1253,6883,1101,6874,1092xe" filled="true" fillcolor="#5a78a3" stroked="false">
              <v:path arrowok="t"/>
              <v:fill type="solid"/>
            </v:shape>
            <v:shape style="position:absolute;left:6771;top:1128;width:61;height:97" coordorigin="6771,1129" coordsize="61,97" path="m6828,1129l6774,1129,6771,1133,6771,1221,6776,1225,6787,1225,6791,1221,6791,1186,6820,1186,6823,1182,6823,1173,6820,1169,6791,1169,6791,1147,6823,1147,6828,1147,6832,1143,6832,1133,6828,112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10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9264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4"/>
        <w:rPr>
          <w:rFonts w:ascii="Minercraftory"/>
          <w:sz w:val="16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9.672636pt;width:455.05pt;height:29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14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het herkennen, uitleggen en </w:t>
                        </w:r>
                        <w:r>
                          <w:rPr>
                            <w:color w:val="231F20"/>
                            <w:sz w:val="18"/>
                          </w:rPr>
                          <w:t>voortzetten van patronen: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geometrische patronen (les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patronen in getallenrijen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oriënteert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zich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mogelijke combinaties van verschillende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dingen: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volgorde is belangrijk (les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40" w:lineRule="auto" w:before="21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volgorde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belangrijk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9).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17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geometrische </w:t>
                        </w:r>
                        <w:r>
                          <w:rPr>
                            <w:color w:val="231F20"/>
                            <w:sz w:val="18"/>
                          </w:rPr>
                          <w:t>patronen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voortzetten?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38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motief aanwijzen in een geometrisch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patroon?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40" w:lineRule="auto" w:before="2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verwoorden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righ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regel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herkennen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geometrische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patronen?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5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getallenrijen </w:t>
                        </w:r>
                        <w:r>
                          <w:rPr>
                            <w:color w:val="231F20"/>
                            <w:sz w:val="18"/>
                          </w:rPr>
                          <w:t>waar een patroon in zit, voortzetten?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4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verwoorden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regel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herkennen </w:t>
                        </w:r>
                        <w:r>
                          <w:rPr>
                            <w:color w:val="231F20"/>
                            <w:sz w:val="18"/>
                          </w:rPr>
                          <w:t>is in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getallenrijen?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7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spacing w:line="261" w:lineRule="auto" w:before="21"/>
                          <w:ind w:left="79" w:righ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 vertellen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 verschillende mogelijkheden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eerste,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tweede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eventueel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volgende</w:t>
                        </w:r>
                        <w:r>
                          <w:rPr>
                            <w:color w:val="231F20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keuzes?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7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78" w:right="7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je,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geen rekening houdt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volgorde,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dezelfde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combinatie </w:t>
                        </w:r>
                        <w:r>
                          <w:rPr>
                            <w:color w:val="231F20"/>
                            <w:sz w:val="18"/>
                          </w:rPr>
                          <w:t>op meerdere manieren kunt samenstellen?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9.960653pt;width:228.3pt;height:257.45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2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oriënteert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zich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oppervlakte van een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cirkel: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omtrek (les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oppervlakte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10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 cirkel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aanwijzen?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9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cirkel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formules?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6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 van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cirkel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aanwijzen?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oppervlakte</w:t>
                        </w:r>
                      </w:p>
                      <w:p>
                        <w:pPr>
                          <w:pStyle w:val="TableParagraph"/>
                          <w:spacing w:line="240" w:lineRule="atLeast" w:before="0"/>
                          <w:ind w:right="2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een cirkel berekenen </w:t>
                        </w:r>
                        <w:r>
                          <w:rPr>
                            <w:color w:val="231F20"/>
                            <w:sz w:val="18"/>
                          </w:rPr>
                          <w:t>met de formule?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248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2688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2585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1"/>
      <w:ind w:left="212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590013_WIG5_8_09_PB_Blokobservatieformulier.indd</dc:title>
  <dcterms:created xsi:type="dcterms:W3CDTF">2020-07-01T13:46:48Z</dcterms:created>
  <dcterms:modified xsi:type="dcterms:W3CDTF">2020-07-01T13:46:48Z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