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272393pt;width:455.05pt;height:250.1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3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herhaalt betekenis verlenen aan getallen tot in de </w:t>
                        </w:r>
                        <w:r>
                          <w:rPr>
                            <w:color w:val="231F20"/>
                            <w:sz w:val="18"/>
                          </w:rPr>
                          <w:t>miljarden: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30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 gemiddelde berekenen: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hoofdrekenen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de rekenmachine (les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Inzicht in getallen tot in de miljoenen.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kunnen optellen en delen.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672365pt;width:455.05pt;height:250.1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14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negatieve getallen en Romeinse </w:t>
                        </w:r>
                        <w:r>
                          <w:rPr>
                            <w:color w:val="231F20"/>
                            <w:sz w:val="18"/>
                          </w:rPr>
                          <w:t>cijfers: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negatieve getallen (les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3" w:val="left" w:leader="none"/>
                          </w:tabs>
                          <w:spacing w:line="240" w:lineRule="auto" w:before="20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Romeinse cijfers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oriënteert zich op kwadraten en worteltrekken en </w:t>
                        </w:r>
                        <w:r>
                          <w:rPr>
                            <w:color w:val="231F20"/>
                            <w:sz w:val="18"/>
                          </w:rPr>
                          <w:t>notatie van machten: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40" w:lineRule="auto" w:before="0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kwadraten en worteltrekken (les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3" w:val="left" w:leader="none"/>
                          </w:tabs>
                          <w:spacing w:line="240" w:lineRule="atLeast" w:before="0" w:after="0"/>
                          <w:ind w:left="212" w:right="31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machten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wetenschappelijke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notatie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getallen (les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Er zijn geen specifieke basisvereisten.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47138pt;width:226.8pt;height:214.4pt;mso-position-horizontal-relative:page;mso-position-vertical-relative:paragraph;z-index:251661312" coordorigin="2098,39" coordsize="4536,4288">
            <v:rect style="position:absolute;left:2097;top:38;width:4536;height:4288" filled="true" fillcolor="#e1f0fb" stroked="false">
              <v:fill type="solid"/>
            </v:rect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1571;width:171;height:171" coordorigin="2178,1572" coordsize="171,171" path="m2338,1572l2187,1572,2178,1581,2178,1732,2187,1742,2338,1742,2348,1732,2348,1581,2338,1572xe" filled="true" fillcolor="#5a78a3" stroked="false">
              <v:path arrowok="t"/>
              <v:fill type="solid"/>
            </v:shape>
            <v:shape style="position:absolute;left:2235;top:1608;width:61;height:97" coordorigin="2236,1609" coordsize="61,97" path="m2292,1609l2239,1609,2236,1613,2236,1701,2241,1705,2251,1705,2256,1701,2256,1666,2284,1666,2288,1662,2288,1653,2284,1649,2256,1649,2256,1627,2288,1627,2292,1627,2296,1623,2296,1613,2292,1609xe" filled="true" fillcolor="#ffffff" stroked="false">
              <v:path arrowok="t"/>
              <v:fill type="solid"/>
            </v:shape>
            <v:shape style="position:absolute;left:2177;top:2832;width:171;height:171" coordorigin="2178,2832" coordsize="171,171" path="m2338,2832l2187,2832,2178,2842,2178,2993,2187,3002,2338,3002,2348,2993,2348,2842,2338,2832xe" filled="true" fillcolor="#00a8a5" stroked="false">
              <v:path arrowok="t"/>
              <v:fill type="solid"/>
            </v:shape>
            <v:shape style="position:absolute;left:2227;top:2868;width:70;height:99" coordorigin="2227,2868" coordsize="70,99" path="m2240,2932l2230,2936,2227,2941,2229,2946,2233,2958,2245,2966,2262,2966,2275,2965,2286,2959,2294,2951,2294,2948,2254,2948,2249,2943,2245,2935,2240,2932xm2275,2868l2262,2868,2249,2870,2238,2876,2231,2885,2229,2897,2229,2906,2232,2917,2253,2924,2275,2930,2277,2934,2276,2944,2271,2948,2294,2948,2297,2938,2297,2929,2294,2916,2250,2903,2249,2899,2249,2891,2254,2886,2292,2886,2286,2874,2275,2868xm2292,2886l2266,2886,2271,2888,2278,2897,2283,2899,2291,2893,2293,2889,2292,2886xe" filled="true" fillcolor="#ffffff" stroked="false">
              <v:path arrowok="t"/>
              <v:fill type="solid"/>
            </v:shape>
            <v:shape style="position:absolute;left:2177;top:3072;width:171;height:171" coordorigin="2178,3072" coordsize="171,171" path="m2338,3072l2187,3072,2178,3082,2178,3233,2187,3242,2338,3242,2348,3233,2348,3082,2338,3072xe" filled="true" fillcolor="#5a78a3" stroked="false">
              <v:path arrowok="t"/>
              <v:fill type="solid"/>
            </v:shape>
            <v:shape style="position:absolute;left:2235;top:3109;width:61;height:97" coordorigin="2236,3109" coordsize="61,97" path="m2292,3109l2239,3109,2236,3113,2236,3201,2241,3206,2251,3206,2256,3201,2256,3167,2284,3167,2288,3163,2288,3153,2284,3149,2256,3149,2256,3127,2288,3127,2292,3127,2296,3123,2296,3113,2292,31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228.3pt;height:321.2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2680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332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herhaalt het berekenen van de inhoud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dm3,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cm3,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m3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liter: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61" w:lineRule="auto" w:before="1" w:after="0"/>
                          <w:ind w:left="209" w:right="126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40" w:lineRule="auto" w:before="1" w:after="0"/>
                          <w:ind w:left="209" w:right="0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dm3,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cm3,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m3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liter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12).</w:t>
                        </w:r>
                      </w:p>
                      <w:p>
                        <w:pPr>
                          <w:pStyle w:val="TableParagraph"/>
                          <w:spacing w:line="261" w:lineRule="auto" w:before="20"/>
                          <w:ind w:left="79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liter: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61" w:lineRule="auto" w:before="1" w:after="0"/>
                          <w:ind w:left="209" w:right="126" w:hanging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bepaalde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gaan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0" w:val="left" w:leader="none"/>
                          </w:tabs>
                          <w:spacing w:line="240" w:lineRule="auto" w:before="1" w:after="0"/>
                          <w:ind w:left="209" w:right="0" w:hanging="1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dm3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liter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288" w:right="17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Lengtematen kunnen herleiden. Het kunnen vermenigvuldigen.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55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39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188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40864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09" w:hanging="130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31" w:hanging="13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63" w:hanging="13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4" w:hanging="13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6" w:hanging="13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57" w:hanging="13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89" w:hanging="13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0" w:hanging="13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2" w:hanging="130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590013_WIG5_8_07_PB_Blokvoorbereidingsformulier.indd</dc:title>
  <dcterms:created xsi:type="dcterms:W3CDTF">2020-07-01T13:44:45Z</dcterms:created>
  <dcterms:modified xsi:type="dcterms:W3CDTF">2020-07-01T13:44:45Z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