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72" w:rsidRDefault="00D96072" w:rsidP="00D96072">
      <w:pPr>
        <w:pStyle w:val="Structuurkop3"/>
        <w:spacing w:line="264" w:lineRule="auto"/>
      </w:pPr>
      <w:r>
        <w:t>Docentenhandleiding</w:t>
      </w:r>
    </w:p>
    <w:p w:rsidR="00D96072" w:rsidRDefault="00D96072" w:rsidP="00D96072">
      <w:pPr>
        <w:rPr>
          <w:color w:val="auto"/>
        </w:rPr>
      </w:pPr>
      <w:r>
        <w:rPr>
          <w:color w:val="auto"/>
        </w:rPr>
        <w:t xml:space="preserve">Deze </w:t>
      </w:r>
      <w:proofErr w:type="spellStart"/>
      <w:r>
        <w:rPr>
          <w:color w:val="auto"/>
        </w:rPr>
        <w:t>Actu</w:t>
      </w:r>
      <w:proofErr w:type="spellEnd"/>
      <w:r>
        <w:rPr>
          <w:color w:val="auto"/>
        </w:rPr>
        <w:t xml:space="preserve"> staat in het teken van Frankrijk en kan op elk moment worden ingezet. In het eerste gedeelte maken leerlingen kennis met de geografie van Frakrijk. Vervolgens maken ze een kruiswoordpuzzel over allerlei weetjes met betrekking tot </w:t>
      </w:r>
      <w:r w:rsidRPr="00225AF8">
        <w:rPr>
          <w:i/>
          <w:color w:val="auto"/>
        </w:rPr>
        <w:t xml:space="preserve">La </w:t>
      </w:r>
      <w:proofErr w:type="spellStart"/>
      <w:r>
        <w:rPr>
          <w:i/>
          <w:color w:val="auto"/>
        </w:rPr>
        <w:t>D</w:t>
      </w:r>
      <w:r w:rsidRPr="00225AF8">
        <w:rPr>
          <w:i/>
          <w:color w:val="auto"/>
        </w:rPr>
        <w:t>ouce</w:t>
      </w:r>
      <w:proofErr w:type="spellEnd"/>
      <w:r w:rsidRPr="00225AF8">
        <w:rPr>
          <w:i/>
          <w:color w:val="auto"/>
        </w:rPr>
        <w:t xml:space="preserve"> France</w:t>
      </w:r>
      <w:r>
        <w:rPr>
          <w:color w:val="auto"/>
        </w:rPr>
        <w:t xml:space="preserve">. </w:t>
      </w:r>
    </w:p>
    <w:p w:rsidR="00D96072" w:rsidRDefault="00D96072" w:rsidP="00D96072"/>
    <w:p w:rsidR="00D96072" w:rsidRDefault="00D96072" w:rsidP="00D96072"/>
    <w:p w:rsidR="00D96072" w:rsidRPr="00C70FBB" w:rsidRDefault="00D96072" w:rsidP="00D96072">
      <w:pPr>
        <w:rPr>
          <w:sz w:val="32"/>
          <w:szCs w:val="32"/>
          <w:lang w:val="sv-SE"/>
        </w:rPr>
      </w:pPr>
      <w:r w:rsidRPr="00C70FBB">
        <w:rPr>
          <w:sz w:val="32"/>
          <w:szCs w:val="32"/>
          <w:lang w:val="sv-SE"/>
        </w:rPr>
        <w:t>Civilisation : La France et ses r</w:t>
      </w:r>
      <w:r w:rsidR="00C53C00" w:rsidRPr="00C70FBB">
        <w:rPr>
          <w:sz w:val="32"/>
          <w:szCs w:val="32"/>
          <w:lang w:val="sv-SE"/>
        </w:rPr>
        <w:t>é</w:t>
      </w:r>
      <w:r w:rsidRPr="00C70FBB">
        <w:rPr>
          <w:sz w:val="32"/>
          <w:szCs w:val="32"/>
          <w:lang w:val="sv-SE"/>
        </w:rPr>
        <w:t xml:space="preserve">gions </w:t>
      </w:r>
    </w:p>
    <w:p w:rsidR="00D96072" w:rsidRPr="00C70FBB" w:rsidRDefault="00D96072" w:rsidP="00D96072">
      <w:pPr>
        <w:rPr>
          <w:lang w:val="sv-SE"/>
        </w:rPr>
      </w:pPr>
    </w:p>
    <w:p w:rsidR="00D96072" w:rsidRDefault="00D96072" w:rsidP="00D96072">
      <w:r>
        <w:t xml:space="preserve">Sinds 2016 heeft Frankrijk haar regio’s verminderd om </w:t>
      </w:r>
      <w:r w:rsidR="00EA0F13">
        <w:t>administratieve- en economische redenen</w:t>
      </w:r>
      <w:r>
        <w:t>. Voorheen bestond Frankrijk uit 22 regio’s; nu zijn het er nog maar 13.</w:t>
      </w:r>
    </w:p>
    <w:p w:rsidR="00D96072" w:rsidRDefault="00D96072" w:rsidP="00D96072"/>
    <w:p w:rsidR="00D96072" w:rsidRPr="00225AF8" w:rsidRDefault="00D96072" w:rsidP="00D96072">
      <w:pPr>
        <w:rPr>
          <w:b/>
        </w:rPr>
      </w:pPr>
      <w:r w:rsidRPr="00225AF8">
        <w:rPr>
          <w:b/>
        </w:rPr>
        <w:t xml:space="preserve">1. Bekijk de kaart </w:t>
      </w:r>
      <w:r>
        <w:rPr>
          <w:b/>
        </w:rPr>
        <w:t xml:space="preserve">op de volgende pagina </w:t>
      </w:r>
      <w:r w:rsidRPr="00225AF8">
        <w:rPr>
          <w:b/>
        </w:rPr>
        <w:t>en vul de namen van de Franse regio’s in. Probeer in eerste instantie geen hulpmiddelen te gebruiken.</w:t>
      </w:r>
    </w:p>
    <w:p w:rsidR="00D96072" w:rsidRPr="00225AF8" w:rsidRDefault="00D96072" w:rsidP="00D96072">
      <w:pPr>
        <w:rPr>
          <w:b/>
        </w:rPr>
      </w:pPr>
    </w:p>
    <w:p w:rsidR="00D96072" w:rsidRPr="00225AF8" w:rsidRDefault="00D96072" w:rsidP="00D96072">
      <w:pPr>
        <w:rPr>
          <w:b/>
        </w:rPr>
      </w:pPr>
      <w:r w:rsidRPr="00225AF8">
        <w:rPr>
          <w:b/>
        </w:rPr>
        <w:t>Kies uit de volgende regio’s:</w:t>
      </w:r>
    </w:p>
    <w:p w:rsidR="00D96072" w:rsidRDefault="00D96072" w:rsidP="00D96072"/>
    <w:p w:rsidR="00D96072" w:rsidRPr="00225AF8" w:rsidRDefault="00D96072" w:rsidP="00D96072">
      <w:r w:rsidRPr="00225AF8">
        <w:t xml:space="preserve">GRAND-EST | PROVENCE-ALPES-CÔTE D’AZUR | AUVERGNE-RHÔNE-ALPES | BRETAGNE | HAUTS-DE-FRANCE | OCCITANIE </w:t>
      </w:r>
      <w:r>
        <w:t>|</w:t>
      </w:r>
      <w:r w:rsidRPr="00225AF8">
        <w:t xml:space="preserve"> CORSE </w:t>
      </w:r>
      <w:r>
        <w:t>|</w:t>
      </w:r>
      <w:r w:rsidRPr="00225AF8">
        <w:t xml:space="preserve"> ÎLE-DE-FRANCE </w:t>
      </w:r>
      <w:r>
        <w:t>|</w:t>
      </w:r>
      <w:r w:rsidRPr="00225AF8">
        <w:t xml:space="preserve"> NORMANDIE </w:t>
      </w:r>
      <w:r>
        <w:t>|</w:t>
      </w:r>
      <w:r w:rsidRPr="00225AF8">
        <w:t xml:space="preserve"> </w:t>
      </w:r>
    </w:p>
    <w:p w:rsidR="00D96072" w:rsidRPr="00D96072" w:rsidRDefault="00D96072" w:rsidP="00D96072">
      <w:r w:rsidRPr="00D96072">
        <w:t xml:space="preserve">NOUVELLE-AQUITAINE | CENTRE-VAL DE LOIRE | BOURGOGNE-FRANCHE-COMTÉ | PAYS DE LA LOIRE </w:t>
      </w:r>
    </w:p>
    <w:p w:rsidR="00D96072" w:rsidRPr="00D96072" w:rsidRDefault="00D96072" w:rsidP="00D96072"/>
    <w:p w:rsidR="00D96072" w:rsidRPr="00225AF8" w:rsidRDefault="00D96072" w:rsidP="00D96072">
      <w:pPr>
        <w:rPr>
          <w:b/>
        </w:rPr>
      </w:pPr>
      <w:r w:rsidRPr="00225AF8">
        <w:rPr>
          <w:b/>
        </w:rPr>
        <w:t xml:space="preserve">2. Elke regio heeft een </w:t>
      </w:r>
      <w:r w:rsidRPr="00225AF8">
        <w:rPr>
          <w:b/>
          <w:i/>
        </w:rPr>
        <w:t>chef-</w:t>
      </w:r>
      <w:proofErr w:type="spellStart"/>
      <w:r w:rsidRPr="00225AF8">
        <w:rPr>
          <w:b/>
          <w:i/>
        </w:rPr>
        <w:t>lieu</w:t>
      </w:r>
      <w:proofErr w:type="spellEnd"/>
      <w:r w:rsidRPr="00225AF8">
        <w:rPr>
          <w:b/>
          <w:i/>
        </w:rPr>
        <w:t xml:space="preserve"> de </w:t>
      </w:r>
      <w:proofErr w:type="spellStart"/>
      <w:r w:rsidRPr="00225AF8">
        <w:rPr>
          <w:b/>
          <w:i/>
        </w:rPr>
        <w:t>région</w:t>
      </w:r>
      <w:proofErr w:type="spellEnd"/>
      <w:r w:rsidRPr="00225AF8">
        <w:rPr>
          <w:b/>
        </w:rPr>
        <w:t>: een soort van hoofdstad van de regio.</w:t>
      </w:r>
    </w:p>
    <w:p w:rsidR="00D96072" w:rsidRPr="00225AF8" w:rsidRDefault="00D96072" w:rsidP="00D96072">
      <w:pPr>
        <w:rPr>
          <w:b/>
        </w:rPr>
      </w:pPr>
      <w:r w:rsidRPr="00225AF8">
        <w:rPr>
          <w:b/>
        </w:rPr>
        <w:t xml:space="preserve">Schrijf de plaatnamen in de juiste regio op. </w:t>
      </w:r>
    </w:p>
    <w:p w:rsidR="00D96072" w:rsidRPr="00225AF8" w:rsidRDefault="00D96072" w:rsidP="00D96072">
      <w:pPr>
        <w:rPr>
          <w:b/>
        </w:rPr>
      </w:pPr>
    </w:p>
    <w:p w:rsidR="00D96072" w:rsidRPr="00225AF8" w:rsidRDefault="00D96072" w:rsidP="00D96072">
      <w:pPr>
        <w:rPr>
          <w:b/>
        </w:rPr>
      </w:pPr>
      <w:r w:rsidRPr="00225AF8">
        <w:rPr>
          <w:b/>
        </w:rPr>
        <w:t>Kies uit de volgende plaatsnamen:</w:t>
      </w:r>
    </w:p>
    <w:p w:rsidR="00D96072" w:rsidRDefault="00D96072" w:rsidP="00D96072"/>
    <w:p w:rsidR="00D96072" w:rsidRPr="007F2258" w:rsidRDefault="00525188" w:rsidP="00D96072">
      <w:bookmarkStart w:id="0" w:name="_GoBack"/>
      <w:r>
        <w:rPr>
          <w:noProof/>
        </w:rPr>
        <w:drawing>
          <wp:anchor distT="0" distB="0" distL="114300" distR="114300" simplePos="0" relativeHeight="251660288" behindDoc="0" locked="0" layoutInCell="1" allowOverlap="1" wp14:anchorId="6CD7C863" wp14:editId="2D2F819E">
            <wp:simplePos x="0" y="0"/>
            <wp:positionH relativeFrom="column">
              <wp:posOffset>1508125</wp:posOffset>
            </wp:positionH>
            <wp:positionV relativeFrom="page">
              <wp:posOffset>6141720</wp:posOffset>
            </wp:positionV>
            <wp:extent cx="4102100" cy="4102100"/>
            <wp:effectExtent l="0" t="0" r="0" b="0"/>
            <wp:wrapThrough wrapText="bothSides">
              <wp:wrapPolygon edited="0">
                <wp:start x="0" y="0"/>
                <wp:lineTo x="0" y="21466"/>
                <wp:lineTo x="21466" y="21466"/>
                <wp:lineTo x="2146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utterstock_1046472724 verklei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2100" cy="4102100"/>
                    </a:xfrm>
                    <a:prstGeom prst="rect">
                      <a:avLst/>
                    </a:prstGeom>
                  </pic:spPr>
                </pic:pic>
              </a:graphicData>
            </a:graphic>
            <wp14:sizeRelH relativeFrom="page">
              <wp14:pctWidth>0</wp14:pctWidth>
            </wp14:sizeRelH>
            <wp14:sizeRelV relativeFrom="page">
              <wp14:pctHeight>0</wp14:pctHeight>
            </wp14:sizeRelV>
          </wp:anchor>
        </w:drawing>
      </w:r>
      <w:bookmarkEnd w:id="0"/>
      <w:r w:rsidR="00D96072" w:rsidRPr="007F2258">
        <w:t xml:space="preserve">Marseille – Toulouse – Lille – Nantes – Lyon – Paris – Rouen – Rennes – </w:t>
      </w:r>
      <w:proofErr w:type="spellStart"/>
      <w:r w:rsidR="00D96072" w:rsidRPr="007F2258">
        <w:t>Ajaccio</w:t>
      </w:r>
      <w:proofErr w:type="spellEnd"/>
      <w:r w:rsidR="00D96072" w:rsidRPr="007F2258">
        <w:t xml:space="preserve"> – Orléans – Strasbourg – Dijon – Bordeaux </w:t>
      </w:r>
    </w:p>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C53C00" w:rsidRPr="007F2258" w:rsidRDefault="00C53C00" w:rsidP="00D96072"/>
    <w:p w:rsidR="00D96072" w:rsidRPr="007F2258" w:rsidRDefault="00D96072" w:rsidP="00D96072"/>
    <w:p w:rsidR="007F2258" w:rsidRDefault="007F2258" w:rsidP="00D96072">
      <w:pPr>
        <w:rPr>
          <w:b/>
        </w:rPr>
        <w:sectPr w:rsidR="007F2258" w:rsidSect="00FC1D47">
          <w:headerReference w:type="default" r:id="rId9"/>
          <w:footerReference w:type="default" r:id="rId10"/>
          <w:pgSz w:w="11900" w:h="16840"/>
          <w:pgMar w:top="1417" w:right="1417" w:bottom="1417" w:left="1417" w:header="708" w:footer="708" w:gutter="0"/>
          <w:cols w:space="708"/>
          <w:docGrid w:linePitch="360"/>
        </w:sectPr>
      </w:pPr>
    </w:p>
    <w:p w:rsidR="00C70FBB" w:rsidRDefault="00C70FBB" w:rsidP="00D96072">
      <w:pPr>
        <w:rPr>
          <w:b/>
        </w:rPr>
      </w:pPr>
    </w:p>
    <w:p w:rsidR="00D96072" w:rsidRDefault="00D96072" w:rsidP="00D96072">
      <w:pPr>
        <w:rPr>
          <w:b/>
        </w:rPr>
      </w:pPr>
      <w:r w:rsidRPr="00225AF8">
        <w:rPr>
          <w:b/>
        </w:rPr>
        <w:t>3.</w:t>
      </w:r>
      <w:r>
        <w:rPr>
          <w:b/>
        </w:rPr>
        <w:t xml:space="preserve"> Zoals je eerder hebt gelezen, heeft Frankrijk sinds 2016 negen regio’s minder. Dat betekent dat sommige regio’s zijn samengevoegd.</w:t>
      </w:r>
    </w:p>
    <w:p w:rsidR="00D96072" w:rsidRDefault="00D96072" w:rsidP="00D96072">
      <w:pPr>
        <w:rPr>
          <w:b/>
        </w:rPr>
      </w:pPr>
      <w:r>
        <w:rPr>
          <w:b/>
        </w:rPr>
        <w:t xml:space="preserve">Uit welke regio’s bestonden enkele hedendaagse regio’s? </w:t>
      </w:r>
      <w:r w:rsidR="00EA0F13">
        <w:rPr>
          <w:b/>
        </w:rPr>
        <w:t xml:space="preserve">Bekijk </w:t>
      </w:r>
      <w:hyperlink r:id="rId11" w:history="1">
        <w:r w:rsidR="00EA0F13" w:rsidRPr="00F4790D">
          <w:rPr>
            <w:rStyle w:val="Hyperlink"/>
            <w:b/>
          </w:rPr>
          <w:t>http://fandefle.com/2015/04/13/avant-apres-la-reforme-des-regions-en-4-points/</w:t>
        </w:r>
      </w:hyperlink>
      <w:r w:rsidR="00EA0F13">
        <w:rPr>
          <w:b/>
        </w:rPr>
        <w:t xml:space="preserve"> en v</w:t>
      </w:r>
      <w:r>
        <w:rPr>
          <w:b/>
        </w:rPr>
        <w:t>ul onderstaand schema in</w:t>
      </w:r>
      <w:r w:rsidR="00EA0F13">
        <w:rPr>
          <w:b/>
        </w:rPr>
        <w:t>.</w:t>
      </w:r>
    </w:p>
    <w:p w:rsidR="00D96072" w:rsidRDefault="00D96072" w:rsidP="00D96072">
      <w:pPr>
        <w:rPr>
          <w:b/>
        </w:rPr>
      </w:pPr>
    </w:p>
    <w:tbl>
      <w:tblPr>
        <w:tblStyle w:val="Tabelraster"/>
        <w:tblW w:w="0" w:type="auto"/>
        <w:tblLook w:val="04A0" w:firstRow="1" w:lastRow="0" w:firstColumn="1" w:lastColumn="0" w:noHBand="0" w:noVBand="1"/>
      </w:tblPr>
      <w:tblGrid>
        <w:gridCol w:w="3018"/>
        <w:gridCol w:w="6038"/>
      </w:tblGrid>
      <w:tr w:rsidR="00D96072" w:rsidTr="000331D9">
        <w:tc>
          <w:tcPr>
            <w:tcW w:w="3018" w:type="dxa"/>
          </w:tcPr>
          <w:p w:rsidR="00D96072" w:rsidRDefault="00D96072" w:rsidP="00D96072">
            <w:pPr>
              <w:jc w:val="center"/>
              <w:rPr>
                <w:b/>
              </w:rPr>
            </w:pPr>
            <w:r>
              <w:rPr>
                <w:b/>
              </w:rPr>
              <w:t xml:space="preserve">À </w:t>
            </w:r>
            <w:proofErr w:type="spellStart"/>
            <w:r>
              <w:rPr>
                <w:b/>
              </w:rPr>
              <w:t>partir</w:t>
            </w:r>
            <w:proofErr w:type="spellEnd"/>
            <w:r>
              <w:rPr>
                <w:b/>
              </w:rPr>
              <w:t xml:space="preserve"> de 2016</w:t>
            </w:r>
          </w:p>
        </w:tc>
        <w:tc>
          <w:tcPr>
            <w:tcW w:w="6038" w:type="dxa"/>
          </w:tcPr>
          <w:p w:rsidR="00D96072" w:rsidRDefault="00D96072" w:rsidP="00D96072">
            <w:pPr>
              <w:jc w:val="center"/>
              <w:rPr>
                <w:b/>
              </w:rPr>
            </w:pPr>
            <w:proofErr w:type="spellStart"/>
            <w:r>
              <w:rPr>
                <w:b/>
              </w:rPr>
              <w:t>Avant</w:t>
            </w:r>
            <w:proofErr w:type="spellEnd"/>
            <w:r>
              <w:rPr>
                <w:b/>
              </w:rPr>
              <w:t xml:space="preserve"> 2016</w:t>
            </w:r>
          </w:p>
        </w:tc>
      </w:tr>
      <w:tr w:rsidR="00D96072" w:rsidTr="00D34794">
        <w:tc>
          <w:tcPr>
            <w:tcW w:w="3018" w:type="dxa"/>
          </w:tcPr>
          <w:p w:rsidR="00D96072" w:rsidRPr="00D96072" w:rsidRDefault="00D96072" w:rsidP="00D96072">
            <w:proofErr w:type="spellStart"/>
            <w:r w:rsidRPr="00D96072">
              <w:t>Hauts</w:t>
            </w:r>
            <w:proofErr w:type="spellEnd"/>
            <w:r w:rsidRPr="00D96072">
              <w:t>-de-France</w:t>
            </w:r>
          </w:p>
        </w:tc>
        <w:tc>
          <w:tcPr>
            <w:tcW w:w="6038" w:type="dxa"/>
          </w:tcPr>
          <w:p w:rsidR="00D96072" w:rsidRPr="00D96072" w:rsidRDefault="00D96072" w:rsidP="00D96072">
            <w:pPr>
              <w:pStyle w:val="Lijstalinea"/>
              <w:numPr>
                <w:ilvl w:val="0"/>
                <w:numId w:val="1"/>
              </w:numPr>
              <w:rPr>
                <w:b/>
                <w:color w:val="FF0000"/>
              </w:rPr>
            </w:pPr>
            <w:r w:rsidRPr="00D96072">
              <w:rPr>
                <w:b/>
                <w:color w:val="FF0000"/>
              </w:rPr>
              <w:t>Nord-pas-de-</w:t>
            </w:r>
            <w:r w:rsidR="00895E33">
              <w:rPr>
                <w:b/>
                <w:color w:val="FF0000"/>
              </w:rPr>
              <w:t>C</w:t>
            </w:r>
            <w:r w:rsidRPr="00D96072">
              <w:rPr>
                <w:b/>
                <w:color w:val="FF0000"/>
              </w:rPr>
              <w:t>alais</w:t>
            </w:r>
          </w:p>
          <w:p w:rsidR="00D96072" w:rsidRPr="00D96072" w:rsidRDefault="00D96072" w:rsidP="00D96072">
            <w:pPr>
              <w:pStyle w:val="Lijstalinea"/>
              <w:numPr>
                <w:ilvl w:val="0"/>
                <w:numId w:val="1"/>
              </w:numPr>
              <w:rPr>
                <w:b/>
                <w:color w:val="FF0000"/>
              </w:rPr>
            </w:pPr>
            <w:proofErr w:type="spellStart"/>
            <w:r w:rsidRPr="00D96072">
              <w:rPr>
                <w:b/>
                <w:color w:val="FF0000"/>
              </w:rPr>
              <w:t>Picardie</w:t>
            </w:r>
            <w:proofErr w:type="spellEnd"/>
          </w:p>
        </w:tc>
      </w:tr>
      <w:tr w:rsidR="00D96072" w:rsidTr="005A10D2">
        <w:tc>
          <w:tcPr>
            <w:tcW w:w="3018" w:type="dxa"/>
          </w:tcPr>
          <w:p w:rsidR="00D96072" w:rsidRPr="00D96072" w:rsidRDefault="00D96072" w:rsidP="00D96072">
            <w:r w:rsidRPr="00D96072">
              <w:t>Grand-Est</w:t>
            </w:r>
          </w:p>
        </w:tc>
        <w:tc>
          <w:tcPr>
            <w:tcW w:w="6038" w:type="dxa"/>
          </w:tcPr>
          <w:p w:rsidR="00D96072" w:rsidRPr="00D96072" w:rsidRDefault="00D96072" w:rsidP="00D96072">
            <w:pPr>
              <w:pStyle w:val="Lijstalinea"/>
              <w:numPr>
                <w:ilvl w:val="0"/>
                <w:numId w:val="1"/>
              </w:numPr>
              <w:rPr>
                <w:b/>
                <w:color w:val="FF0000"/>
              </w:rPr>
            </w:pPr>
            <w:r w:rsidRPr="00D96072">
              <w:rPr>
                <w:b/>
                <w:color w:val="FF0000"/>
              </w:rPr>
              <w:t>Champagne-Ardenne</w:t>
            </w:r>
          </w:p>
          <w:p w:rsidR="00D96072" w:rsidRPr="00D96072" w:rsidRDefault="00D96072" w:rsidP="00D96072">
            <w:pPr>
              <w:pStyle w:val="Lijstalinea"/>
              <w:numPr>
                <w:ilvl w:val="0"/>
                <w:numId w:val="1"/>
              </w:numPr>
              <w:rPr>
                <w:b/>
                <w:color w:val="FF0000"/>
              </w:rPr>
            </w:pPr>
            <w:r w:rsidRPr="00D96072">
              <w:rPr>
                <w:b/>
                <w:color w:val="FF0000"/>
              </w:rPr>
              <w:t>Lorraine</w:t>
            </w:r>
          </w:p>
          <w:p w:rsidR="00D96072" w:rsidRPr="00D96072" w:rsidRDefault="00D96072" w:rsidP="00D96072">
            <w:pPr>
              <w:pStyle w:val="Lijstalinea"/>
              <w:numPr>
                <w:ilvl w:val="0"/>
                <w:numId w:val="1"/>
              </w:numPr>
              <w:rPr>
                <w:b/>
                <w:color w:val="FF0000"/>
              </w:rPr>
            </w:pPr>
            <w:proofErr w:type="spellStart"/>
            <w:r w:rsidRPr="00D96072">
              <w:rPr>
                <w:b/>
                <w:color w:val="FF0000"/>
              </w:rPr>
              <w:t>Alsace</w:t>
            </w:r>
            <w:proofErr w:type="spellEnd"/>
          </w:p>
        </w:tc>
      </w:tr>
      <w:tr w:rsidR="00D96072" w:rsidTr="00DD07A4">
        <w:tc>
          <w:tcPr>
            <w:tcW w:w="3018" w:type="dxa"/>
          </w:tcPr>
          <w:p w:rsidR="00D96072" w:rsidRPr="00D96072" w:rsidRDefault="00D96072" w:rsidP="00D96072">
            <w:proofErr w:type="spellStart"/>
            <w:r w:rsidRPr="00D96072">
              <w:t>Occitanie</w:t>
            </w:r>
            <w:proofErr w:type="spellEnd"/>
          </w:p>
        </w:tc>
        <w:tc>
          <w:tcPr>
            <w:tcW w:w="6038" w:type="dxa"/>
          </w:tcPr>
          <w:p w:rsidR="00D96072" w:rsidRPr="00D96072" w:rsidRDefault="00D96072" w:rsidP="00D96072">
            <w:pPr>
              <w:pStyle w:val="Lijstalinea"/>
              <w:numPr>
                <w:ilvl w:val="0"/>
                <w:numId w:val="1"/>
              </w:numPr>
              <w:rPr>
                <w:b/>
                <w:color w:val="FF0000"/>
              </w:rPr>
            </w:pPr>
            <w:proofErr w:type="spellStart"/>
            <w:r w:rsidRPr="00D96072">
              <w:rPr>
                <w:b/>
                <w:color w:val="FF0000"/>
              </w:rPr>
              <w:t>Languedoc-roussillon</w:t>
            </w:r>
            <w:proofErr w:type="spellEnd"/>
          </w:p>
          <w:p w:rsidR="00D96072" w:rsidRPr="00D96072" w:rsidRDefault="00D96072" w:rsidP="00D96072">
            <w:pPr>
              <w:pStyle w:val="Lijstalinea"/>
              <w:numPr>
                <w:ilvl w:val="0"/>
                <w:numId w:val="1"/>
              </w:numPr>
              <w:rPr>
                <w:b/>
                <w:color w:val="FF0000"/>
              </w:rPr>
            </w:pPr>
            <w:r w:rsidRPr="00D96072">
              <w:rPr>
                <w:b/>
                <w:color w:val="FF0000"/>
              </w:rPr>
              <w:t>Midi-</w:t>
            </w:r>
            <w:proofErr w:type="spellStart"/>
            <w:r w:rsidRPr="00D96072">
              <w:rPr>
                <w:b/>
                <w:color w:val="FF0000"/>
              </w:rPr>
              <w:t>pyrenées</w:t>
            </w:r>
            <w:proofErr w:type="spellEnd"/>
          </w:p>
        </w:tc>
      </w:tr>
      <w:tr w:rsidR="00D96072" w:rsidTr="00091D56">
        <w:tc>
          <w:tcPr>
            <w:tcW w:w="3018" w:type="dxa"/>
          </w:tcPr>
          <w:p w:rsidR="00D96072" w:rsidRPr="00D96072" w:rsidRDefault="00D96072" w:rsidP="00D96072">
            <w:r w:rsidRPr="00D96072">
              <w:t>Nouvelle-Aquitaine</w:t>
            </w:r>
          </w:p>
        </w:tc>
        <w:tc>
          <w:tcPr>
            <w:tcW w:w="6038" w:type="dxa"/>
          </w:tcPr>
          <w:p w:rsidR="00D96072" w:rsidRPr="00D96072" w:rsidRDefault="00D96072" w:rsidP="00D96072">
            <w:pPr>
              <w:pStyle w:val="Lijstalinea"/>
              <w:numPr>
                <w:ilvl w:val="0"/>
                <w:numId w:val="1"/>
              </w:numPr>
              <w:rPr>
                <w:b/>
                <w:color w:val="FF0000"/>
              </w:rPr>
            </w:pPr>
            <w:r w:rsidRPr="00D96072">
              <w:rPr>
                <w:b/>
                <w:color w:val="FF0000"/>
              </w:rPr>
              <w:t>Poitou-Charentes</w:t>
            </w:r>
          </w:p>
          <w:p w:rsidR="00D96072" w:rsidRPr="00D96072" w:rsidRDefault="00D96072" w:rsidP="00D96072">
            <w:pPr>
              <w:pStyle w:val="Lijstalinea"/>
              <w:numPr>
                <w:ilvl w:val="0"/>
                <w:numId w:val="1"/>
              </w:numPr>
              <w:rPr>
                <w:b/>
                <w:color w:val="FF0000"/>
              </w:rPr>
            </w:pPr>
            <w:r w:rsidRPr="00D96072">
              <w:rPr>
                <w:b/>
                <w:color w:val="FF0000"/>
              </w:rPr>
              <w:t>Limousin</w:t>
            </w:r>
          </w:p>
          <w:p w:rsidR="00D96072" w:rsidRPr="00D96072" w:rsidRDefault="00D96072" w:rsidP="00D96072">
            <w:pPr>
              <w:pStyle w:val="Lijstalinea"/>
              <w:numPr>
                <w:ilvl w:val="0"/>
                <w:numId w:val="1"/>
              </w:numPr>
              <w:rPr>
                <w:b/>
                <w:color w:val="FF0000"/>
              </w:rPr>
            </w:pPr>
            <w:r w:rsidRPr="00D96072">
              <w:rPr>
                <w:b/>
                <w:color w:val="FF0000"/>
              </w:rPr>
              <w:t>Aquitaine</w:t>
            </w:r>
          </w:p>
        </w:tc>
      </w:tr>
      <w:tr w:rsidR="00D96072" w:rsidTr="00B2187F">
        <w:tc>
          <w:tcPr>
            <w:tcW w:w="3018" w:type="dxa"/>
          </w:tcPr>
          <w:p w:rsidR="00D96072" w:rsidRPr="00D96072" w:rsidRDefault="00D96072" w:rsidP="00D96072">
            <w:proofErr w:type="spellStart"/>
            <w:r w:rsidRPr="00D96072">
              <w:t>Normandie</w:t>
            </w:r>
            <w:proofErr w:type="spellEnd"/>
          </w:p>
        </w:tc>
        <w:tc>
          <w:tcPr>
            <w:tcW w:w="6038" w:type="dxa"/>
          </w:tcPr>
          <w:p w:rsidR="00D96072" w:rsidRPr="00D96072" w:rsidRDefault="00D96072" w:rsidP="00D96072">
            <w:pPr>
              <w:pStyle w:val="Lijstalinea"/>
              <w:numPr>
                <w:ilvl w:val="0"/>
                <w:numId w:val="1"/>
              </w:numPr>
              <w:rPr>
                <w:b/>
                <w:color w:val="FF0000"/>
              </w:rPr>
            </w:pPr>
            <w:r w:rsidRPr="00D96072">
              <w:rPr>
                <w:b/>
                <w:color w:val="FF0000"/>
              </w:rPr>
              <w:t>Haute-</w:t>
            </w:r>
            <w:proofErr w:type="spellStart"/>
            <w:r w:rsidRPr="00D96072">
              <w:rPr>
                <w:b/>
                <w:color w:val="FF0000"/>
              </w:rPr>
              <w:t>Normandie</w:t>
            </w:r>
            <w:proofErr w:type="spellEnd"/>
          </w:p>
          <w:p w:rsidR="00D96072" w:rsidRPr="00D96072" w:rsidRDefault="00D96072" w:rsidP="00D96072">
            <w:pPr>
              <w:pStyle w:val="Lijstalinea"/>
              <w:numPr>
                <w:ilvl w:val="0"/>
                <w:numId w:val="1"/>
              </w:numPr>
              <w:rPr>
                <w:b/>
                <w:color w:val="FF0000"/>
              </w:rPr>
            </w:pPr>
            <w:proofErr w:type="spellStart"/>
            <w:r w:rsidRPr="00D96072">
              <w:rPr>
                <w:b/>
                <w:color w:val="FF0000"/>
              </w:rPr>
              <w:t>Basse-Normandie</w:t>
            </w:r>
            <w:proofErr w:type="spellEnd"/>
          </w:p>
        </w:tc>
      </w:tr>
    </w:tbl>
    <w:p w:rsidR="00D96072" w:rsidRDefault="00D96072" w:rsidP="00D96072">
      <w:pPr>
        <w:rPr>
          <w:b/>
        </w:rPr>
      </w:pPr>
    </w:p>
    <w:p w:rsidR="00A90756" w:rsidRDefault="00D96072">
      <w:r w:rsidRPr="00D96072">
        <w:rPr>
          <w:b/>
        </w:rPr>
        <w:t>4. Tijd over? Zoek op Google een geografische afbeelding van Frankrijk en haar rivieren.</w:t>
      </w:r>
      <w:r>
        <w:t xml:space="preserve"> Teken vervolgens de volgende rivieren op je Franse kaart:</w:t>
      </w:r>
    </w:p>
    <w:p w:rsidR="00D96072" w:rsidRDefault="00D96072">
      <w:r>
        <w:t>- La Loire</w:t>
      </w:r>
    </w:p>
    <w:p w:rsidR="00D96072" w:rsidRPr="00C70FBB" w:rsidRDefault="00D96072">
      <w:pPr>
        <w:rPr>
          <w:lang w:val="de-DE"/>
        </w:rPr>
      </w:pPr>
      <w:r w:rsidRPr="00C70FBB">
        <w:rPr>
          <w:lang w:val="de-DE"/>
        </w:rPr>
        <w:t>- Le Rhône</w:t>
      </w:r>
    </w:p>
    <w:p w:rsidR="00290AA1" w:rsidRPr="00C70FBB" w:rsidRDefault="00D96072">
      <w:pPr>
        <w:rPr>
          <w:lang w:val="de-DE"/>
        </w:rPr>
      </w:pPr>
      <w:r w:rsidRPr="00C70FBB">
        <w:rPr>
          <w:lang w:val="de-DE"/>
        </w:rPr>
        <w:t>- La Garonne</w:t>
      </w:r>
    </w:p>
    <w:p w:rsidR="00EA0F13" w:rsidRPr="00C70FBB" w:rsidRDefault="00EA0F13">
      <w:pPr>
        <w:rPr>
          <w:lang w:val="de-DE"/>
        </w:rPr>
      </w:pPr>
      <w:r w:rsidRPr="00C70FBB">
        <w:rPr>
          <w:lang w:val="de-DE"/>
        </w:rPr>
        <w:t xml:space="preserve">- La Seine </w:t>
      </w:r>
    </w:p>
    <w:p w:rsidR="00EA0F13" w:rsidRPr="007B3CBE" w:rsidRDefault="00EA0F13">
      <w:r>
        <w:t xml:space="preserve">- Le </w:t>
      </w:r>
      <w:proofErr w:type="spellStart"/>
      <w:r>
        <w:t>Rhin</w:t>
      </w:r>
      <w:proofErr w:type="spellEnd"/>
    </w:p>
    <w:p w:rsidR="00C53C00" w:rsidRPr="00C53C00" w:rsidRDefault="00C53C00">
      <w:pPr>
        <w:rPr>
          <w:color w:val="FF0000"/>
        </w:rPr>
      </w:pPr>
      <w:r w:rsidRPr="00C53C00">
        <w:rPr>
          <w:color w:val="FF0000"/>
        </w:rPr>
        <w:t xml:space="preserve">Op </w:t>
      </w:r>
      <w:r>
        <w:rPr>
          <w:color w:val="FF0000"/>
        </w:rPr>
        <w:t>www.</w:t>
      </w:r>
      <w:r w:rsidRPr="00C53C00">
        <w:rPr>
          <w:color w:val="FF0000"/>
        </w:rPr>
        <w:t>google.fr kunt u verschillende afbeeldingen vinden van de Franse kaart, met daarop de rivieren.</w:t>
      </w:r>
      <w:r>
        <w:rPr>
          <w:color w:val="FF0000"/>
        </w:rPr>
        <w:t xml:space="preserve"> Deze kunt u aan de leerlingen laten zien of u kunt de leerlingen dit zelf laten opzoeken. </w:t>
      </w:r>
    </w:p>
    <w:p w:rsidR="00C53C00" w:rsidRPr="00C53C00" w:rsidRDefault="00C53C00">
      <w:pPr>
        <w:rPr>
          <w:sz w:val="32"/>
        </w:rPr>
      </w:pPr>
    </w:p>
    <w:p w:rsidR="00C53C00" w:rsidRPr="00C53C00" w:rsidRDefault="00C53C00">
      <w:pPr>
        <w:rPr>
          <w:sz w:val="32"/>
        </w:rPr>
      </w:pPr>
    </w:p>
    <w:p w:rsidR="00C53C00" w:rsidRP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C53C00" w:rsidRDefault="00C53C00">
      <w:pPr>
        <w:rPr>
          <w:sz w:val="32"/>
        </w:rPr>
      </w:pPr>
    </w:p>
    <w:p w:rsidR="00E96C0D" w:rsidRPr="00C53C00" w:rsidRDefault="00E96C0D">
      <w:pPr>
        <w:rPr>
          <w:sz w:val="32"/>
        </w:rPr>
      </w:pPr>
    </w:p>
    <w:p w:rsidR="007F2258" w:rsidRPr="00525188" w:rsidRDefault="007F2258">
      <w:pPr>
        <w:rPr>
          <w:sz w:val="32"/>
        </w:rPr>
      </w:pPr>
      <w:r w:rsidRPr="00525188">
        <w:rPr>
          <w:sz w:val="32"/>
        </w:rPr>
        <w:br w:type="page"/>
      </w:r>
    </w:p>
    <w:p w:rsidR="00290AA1" w:rsidRPr="00C70FBB" w:rsidRDefault="00290AA1">
      <w:pPr>
        <w:rPr>
          <w:sz w:val="32"/>
          <w:lang w:val="de-DE"/>
        </w:rPr>
      </w:pPr>
      <w:proofErr w:type="spellStart"/>
      <w:r w:rsidRPr="00C70FBB">
        <w:rPr>
          <w:sz w:val="32"/>
          <w:lang w:val="de-DE"/>
        </w:rPr>
        <w:lastRenderedPageBreak/>
        <w:t>Connaissez-vous</w:t>
      </w:r>
      <w:proofErr w:type="spellEnd"/>
      <w:r w:rsidRPr="00C70FBB">
        <w:rPr>
          <w:sz w:val="32"/>
          <w:lang w:val="de-DE"/>
        </w:rPr>
        <w:t xml:space="preserve"> </w:t>
      </w:r>
      <w:proofErr w:type="spellStart"/>
      <w:r w:rsidRPr="00C70FBB">
        <w:rPr>
          <w:sz w:val="32"/>
          <w:lang w:val="de-DE"/>
        </w:rPr>
        <w:t>bien</w:t>
      </w:r>
      <w:proofErr w:type="spellEnd"/>
      <w:r w:rsidRPr="00C70FBB">
        <w:rPr>
          <w:sz w:val="32"/>
          <w:lang w:val="de-DE"/>
        </w:rPr>
        <w:t xml:space="preserve"> la France ? </w:t>
      </w:r>
    </w:p>
    <w:p w:rsidR="00290AA1" w:rsidRPr="00C70FBB" w:rsidRDefault="00290AA1">
      <w:pPr>
        <w:rPr>
          <w:lang w:val="de-DE"/>
        </w:rPr>
      </w:pPr>
    </w:p>
    <w:p w:rsidR="00290AA1" w:rsidRDefault="00290AA1">
      <w:r w:rsidRPr="00290AA1">
        <w:t xml:space="preserve">Beantwoord onderstaande vragen vul de antwoorden in de </w:t>
      </w:r>
      <w:r>
        <w:t>puzzel in. Gebruik eventueel het internet op antwoorden op te zoeken.</w:t>
      </w:r>
    </w:p>
    <w:p w:rsidR="00290AA1" w:rsidRDefault="00290AA1"/>
    <w:p w:rsidR="00895E33" w:rsidRDefault="009752C0">
      <w:r>
        <w:rPr>
          <w:noProof/>
        </w:rPr>
        <w:drawing>
          <wp:inline distT="0" distB="0" distL="0" distR="0" wp14:anchorId="167BB035" wp14:editId="22239CD3">
            <wp:extent cx="5756910" cy="633841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8-11-10 om 10.52.08.png"/>
                    <pic:cNvPicPr/>
                  </pic:nvPicPr>
                  <pic:blipFill rotWithShape="1">
                    <a:blip r:embed="rId12">
                      <a:extLst>
                        <a:ext uri="{28A0092B-C50C-407E-A947-70E740481C1C}">
                          <a14:useLocalDpi xmlns:a14="http://schemas.microsoft.com/office/drawing/2010/main" val="0"/>
                        </a:ext>
                      </a:extLst>
                    </a:blip>
                    <a:srcRect l="4412" r="3596"/>
                    <a:stretch/>
                  </pic:blipFill>
                  <pic:spPr bwMode="auto">
                    <a:xfrm>
                      <a:off x="0" y="0"/>
                      <a:ext cx="5756910" cy="6338416"/>
                    </a:xfrm>
                    <a:prstGeom prst="rect">
                      <a:avLst/>
                    </a:prstGeom>
                    <a:ln>
                      <a:noFill/>
                    </a:ln>
                    <a:extLst>
                      <a:ext uri="{53640926-AAD7-44D8-BBD7-CCE9431645EC}">
                        <a14:shadowObscured xmlns:a14="http://schemas.microsoft.com/office/drawing/2010/main"/>
                      </a:ext>
                    </a:extLst>
                  </pic:spPr>
                </pic:pic>
              </a:graphicData>
            </a:graphic>
          </wp:inline>
        </w:drawing>
      </w:r>
    </w:p>
    <w:p w:rsidR="00895E33" w:rsidRDefault="00895E33"/>
    <w:p w:rsidR="00C53C00" w:rsidRDefault="00C53C00"/>
    <w:p w:rsidR="00C53C00" w:rsidRDefault="00C53C00"/>
    <w:p w:rsidR="00C53C00" w:rsidRDefault="00C53C00"/>
    <w:p w:rsidR="00C53C00" w:rsidRPr="00290AA1" w:rsidRDefault="00C53C00"/>
    <w:sectPr w:rsidR="00C53C00" w:rsidRPr="00290AA1" w:rsidSect="007F2258">
      <w:headerReference w:type="default" r:id="rId13"/>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67" w:rsidRDefault="00CF6E67" w:rsidP="00D96072">
      <w:r>
        <w:separator/>
      </w:r>
    </w:p>
  </w:endnote>
  <w:endnote w:type="continuationSeparator" w:id="0">
    <w:p w:rsidR="00CF6E67" w:rsidRDefault="00CF6E67" w:rsidP="00D9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88" w:rsidRPr="00525188" w:rsidRDefault="00525188">
    <w:pPr>
      <w:pStyle w:val="Voettekst"/>
      <w:rPr>
        <w:color w:val="auto"/>
      </w:rPr>
    </w:pPr>
    <w:r w:rsidRPr="00525188">
      <w:rPr>
        <w:rFonts w:ascii="Verdana" w:hAnsi="Verdana"/>
        <w:color w:val="auto"/>
        <w:sz w:val="16"/>
        <w:szCs w:val="16"/>
      </w:rPr>
      <w:t>© Malmberg,</w:t>
    </w:r>
    <w:r>
      <w:rPr>
        <w:rFonts w:ascii="Verdana" w:hAnsi="Verdana"/>
        <w:color w:val="auto"/>
        <w:sz w:val="16"/>
        <w:szCs w:val="1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67" w:rsidRDefault="00CF6E67" w:rsidP="00D96072">
      <w:r>
        <w:separator/>
      </w:r>
    </w:p>
  </w:footnote>
  <w:footnote w:type="continuationSeparator" w:id="0">
    <w:p w:rsidR="00CF6E67" w:rsidRDefault="00CF6E67" w:rsidP="00D9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72" w:rsidRDefault="00D96072" w:rsidP="00D96072">
    <w:pPr>
      <w:pStyle w:val="Koptekst"/>
      <w:rPr>
        <w:lang w:val="en-US"/>
      </w:rPr>
    </w:pPr>
    <w:r>
      <w:rPr>
        <w:noProof/>
      </w:rPr>
      <w:drawing>
        <wp:anchor distT="0" distB="0" distL="114300" distR="114300" simplePos="0" relativeHeight="251659264" behindDoc="1" locked="0" layoutInCell="1" allowOverlap="1" wp14:anchorId="72DCD1A4" wp14:editId="1C6371CC">
          <wp:simplePos x="0" y="0"/>
          <wp:positionH relativeFrom="page">
            <wp:posOffset>556895</wp:posOffset>
          </wp:positionH>
          <wp:positionV relativeFrom="page">
            <wp:posOffset>360045</wp:posOffset>
          </wp:positionV>
          <wp:extent cx="2447925" cy="622300"/>
          <wp:effectExtent l="0" t="0" r="0" b="0"/>
          <wp:wrapNone/>
          <wp:docPr id="1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rsidR="00D96072" w:rsidRDefault="00D96072" w:rsidP="00D96072">
    <w:pPr>
      <w:pStyle w:val="Koptekst"/>
      <w:rPr>
        <w:lang w:val="en-US"/>
      </w:rPr>
    </w:pPr>
  </w:p>
  <w:p w:rsidR="00D96072" w:rsidRDefault="00D96072" w:rsidP="00D96072">
    <w:pPr>
      <w:pStyle w:val="Koptekst"/>
      <w:rPr>
        <w:lang w:val="en-US"/>
      </w:rPr>
    </w:pPr>
  </w:p>
  <w:p w:rsidR="00D96072" w:rsidRDefault="00D96072" w:rsidP="00D96072">
    <w:pPr>
      <w:pStyle w:val="Koptekst"/>
      <w:rPr>
        <w:lang w:val="en-US"/>
      </w:rPr>
    </w:pPr>
  </w:p>
  <w:p w:rsidR="00D96072" w:rsidRDefault="00D96072" w:rsidP="00D96072">
    <w:pPr>
      <w:pStyle w:val="Koptekst"/>
      <w:rPr>
        <w:sz w:val="22"/>
        <w:szCs w:val="22"/>
        <w:lang w:val="en-US"/>
      </w:rPr>
    </w:pPr>
  </w:p>
  <w:p w:rsidR="00D96072" w:rsidRDefault="00D96072" w:rsidP="00D96072">
    <w:pPr>
      <w:pStyle w:val="Koptekst"/>
      <w:rPr>
        <w:sz w:val="22"/>
        <w:szCs w:val="22"/>
        <w:lang w:val="en-US"/>
      </w:rPr>
    </w:pPr>
    <w:r>
      <w:rPr>
        <w:sz w:val="22"/>
        <w:szCs w:val="22"/>
        <w:lang w:val="en-US"/>
      </w:rPr>
      <w:t xml:space="preserve">Actus sur le site 2 </w:t>
    </w:r>
    <w:proofErr w:type="spellStart"/>
    <w:r>
      <w:rPr>
        <w:sz w:val="22"/>
        <w:szCs w:val="22"/>
        <w:lang w:val="en-US"/>
      </w:rPr>
      <w:t>vmbo</w:t>
    </w:r>
    <w:proofErr w:type="spellEnd"/>
    <w:r>
      <w:rPr>
        <w:sz w:val="22"/>
        <w:szCs w:val="22"/>
        <w:lang w:val="en-US"/>
      </w:rPr>
      <w:t>-t/</w:t>
    </w:r>
    <w:proofErr w:type="spellStart"/>
    <w:r>
      <w:rPr>
        <w:sz w:val="22"/>
        <w:szCs w:val="22"/>
        <w:lang w:val="en-US"/>
      </w:rPr>
      <w:t>havo</w:t>
    </w:r>
    <w:proofErr w:type="spellEnd"/>
    <w:r>
      <w:rPr>
        <w:sz w:val="22"/>
        <w:szCs w:val="22"/>
        <w:lang w:val="en-US"/>
      </w:rPr>
      <w:t>/</w:t>
    </w:r>
    <w:proofErr w:type="spellStart"/>
    <w:r>
      <w:rPr>
        <w:sz w:val="22"/>
        <w:szCs w:val="22"/>
        <w:lang w:val="en-US"/>
      </w:rPr>
      <w:t>vwo</w:t>
    </w:r>
    <w:proofErr w:type="spellEnd"/>
  </w:p>
  <w:p w:rsidR="00D96072" w:rsidRDefault="00D96072" w:rsidP="00D96072">
    <w:pPr>
      <w:pStyle w:val="Koptekst"/>
      <w:rPr>
        <w:sz w:val="22"/>
        <w:szCs w:val="22"/>
        <w:lang w:val="en-US"/>
      </w:rPr>
    </w:pPr>
    <w:r>
      <w:rPr>
        <w:sz w:val="22"/>
        <w:szCs w:val="22"/>
        <w:lang w:val="en-US"/>
      </w:rPr>
      <w:t xml:space="preserve">La </w:t>
    </w:r>
    <w:proofErr w:type="spellStart"/>
    <w:r w:rsidR="00665065">
      <w:rPr>
        <w:sz w:val="22"/>
        <w:szCs w:val="22"/>
        <w:lang w:val="en-US"/>
      </w:rPr>
      <w:t>D</w:t>
    </w:r>
    <w:r>
      <w:rPr>
        <w:sz w:val="22"/>
        <w:szCs w:val="22"/>
        <w:lang w:val="en-US"/>
      </w:rPr>
      <w:t>ouce</w:t>
    </w:r>
    <w:proofErr w:type="spellEnd"/>
    <w:r>
      <w:rPr>
        <w:sz w:val="22"/>
        <w:szCs w:val="22"/>
        <w:lang w:val="en-US"/>
      </w:rPr>
      <w:t xml:space="preserve"> France ! </w:t>
    </w:r>
  </w:p>
  <w:p w:rsidR="00D96072" w:rsidRPr="0031030D" w:rsidRDefault="00D96072" w:rsidP="00D96072">
    <w:pPr>
      <w:pStyle w:val="Koptekst"/>
      <w:rPr>
        <w:sz w:val="22"/>
        <w:szCs w:val="22"/>
        <w:lang w:val="en-US"/>
      </w:rPr>
    </w:pPr>
    <w:proofErr w:type="spellStart"/>
    <w:r>
      <w:rPr>
        <w:sz w:val="22"/>
        <w:szCs w:val="22"/>
        <w:lang w:val="en-US"/>
      </w:rPr>
      <w:t>Novembre</w:t>
    </w:r>
    <w:proofErr w:type="spellEnd"/>
    <w:r>
      <w:rPr>
        <w:sz w:val="22"/>
        <w:szCs w:val="22"/>
        <w:lang w:val="en-US"/>
      </w:rPr>
      <w:t xml:space="preserve"> 2018</w:t>
    </w:r>
  </w:p>
  <w:p w:rsidR="00D96072" w:rsidRDefault="00D9607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258" w:rsidRDefault="007F225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4AB"/>
    <w:multiLevelType w:val="hybridMultilevel"/>
    <w:tmpl w:val="0CE05AE0"/>
    <w:lvl w:ilvl="0" w:tplc="FD5699F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72"/>
    <w:rsid w:val="00084825"/>
    <w:rsid w:val="000B4508"/>
    <w:rsid w:val="00290AA1"/>
    <w:rsid w:val="0039728F"/>
    <w:rsid w:val="00525188"/>
    <w:rsid w:val="00564C34"/>
    <w:rsid w:val="00665065"/>
    <w:rsid w:val="007B3CBE"/>
    <w:rsid w:val="007F2258"/>
    <w:rsid w:val="00895E33"/>
    <w:rsid w:val="008F046B"/>
    <w:rsid w:val="009752C0"/>
    <w:rsid w:val="00A90756"/>
    <w:rsid w:val="00C53C00"/>
    <w:rsid w:val="00C70FBB"/>
    <w:rsid w:val="00CF6E67"/>
    <w:rsid w:val="00D96072"/>
    <w:rsid w:val="00E96C0D"/>
    <w:rsid w:val="00EA0F13"/>
    <w:rsid w:val="00FC1D47"/>
    <w:rsid w:val="00FE7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072"/>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3">
    <w:name w:val="Structuurkop 3"/>
    <w:rsid w:val="00D96072"/>
    <w:pPr>
      <w:spacing w:after="120"/>
    </w:pPr>
    <w:rPr>
      <w:rFonts w:ascii="Arial" w:eastAsia="Times New Roman" w:hAnsi="Arial" w:cs="Arial"/>
      <w:color w:val="000000"/>
      <w:sz w:val="32"/>
      <w:szCs w:val="20"/>
      <w:lang w:eastAsia="nl-NL"/>
    </w:rPr>
  </w:style>
  <w:style w:type="paragraph" w:styleId="Koptekst">
    <w:name w:val="header"/>
    <w:basedOn w:val="Standaard"/>
    <w:link w:val="KoptekstChar"/>
    <w:unhideWhenUsed/>
    <w:rsid w:val="00D96072"/>
    <w:pPr>
      <w:tabs>
        <w:tab w:val="center" w:pos="4536"/>
        <w:tab w:val="right" w:pos="9072"/>
      </w:tabs>
    </w:pPr>
  </w:style>
  <w:style w:type="character" w:customStyle="1" w:styleId="KoptekstChar">
    <w:name w:val="Koptekst Char"/>
    <w:basedOn w:val="Standaardalinea-lettertype"/>
    <w:link w:val="Koptekst"/>
    <w:uiPriority w:val="99"/>
    <w:rsid w:val="00D96072"/>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D96072"/>
    <w:pPr>
      <w:tabs>
        <w:tab w:val="center" w:pos="4536"/>
        <w:tab w:val="right" w:pos="9072"/>
      </w:tabs>
    </w:pPr>
  </w:style>
  <w:style w:type="character" w:customStyle="1" w:styleId="VoettekstChar">
    <w:name w:val="Voettekst Char"/>
    <w:basedOn w:val="Standaardalinea-lettertype"/>
    <w:link w:val="Voettekst"/>
    <w:uiPriority w:val="99"/>
    <w:rsid w:val="00D96072"/>
    <w:rPr>
      <w:rFonts w:ascii="Arial" w:eastAsia="Times New Roman" w:hAnsi="Arial" w:cs="Arial"/>
      <w:color w:val="000000"/>
      <w:sz w:val="20"/>
      <w:szCs w:val="20"/>
      <w:lang w:eastAsia="nl-NL"/>
    </w:rPr>
  </w:style>
  <w:style w:type="table" w:styleId="Tabelraster">
    <w:name w:val="Table Grid"/>
    <w:basedOn w:val="Standaardtabel"/>
    <w:uiPriority w:val="39"/>
    <w:rsid w:val="00D9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6072"/>
    <w:pPr>
      <w:ind w:left="720"/>
      <w:contextualSpacing/>
    </w:pPr>
  </w:style>
  <w:style w:type="character" w:styleId="Hyperlink">
    <w:name w:val="Hyperlink"/>
    <w:basedOn w:val="Standaardalinea-lettertype"/>
    <w:uiPriority w:val="99"/>
    <w:unhideWhenUsed/>
    <w:rsid w:val="00EA0F13"/>
    <w:rPr>
      <w:color w:val="0563C1" w:themeColor="hyperlink"/>
      <w:u w:val="single"/>
    </w:rPr>
  </w:style>
  <w:style w:type="character" w:customStyle="1" w:styleId="UnresolvedMention">
    <w:name w:val="Unresolved Mention"/>
    <w:basedOn w:val="Standaardalinea-lettertype"/>
    <w:uiPriority w:val="99"/>
    <w:semiHidden/>
    <w:unhideWhenUsed/>
    <w:rsid w:val="00EA0F13"/>
    <w:rPr>
      <w:color w:val="605E5C"/>
      <w:shd w:val="clear" w:color="auto" w:fill="E1DFDD"/>
    </w:rPr>
  </w:style>
  <w:style w:type="paragraph" w:styleId="Ballontekst">
    <w:name w:val="Balloon Text"/>
    <w:basedOn w:val="Standaard"/>
    <w:link w:val="BallontekstChar"/>
    <w:uiPriority w:val="99"/>
    <w:semiHidden/>
    <w:unhideWhenUsed/>
    <w:rsid w:val="00C70FBB"/>
    <w:rPr>
      <w:rFonts w:ascii="Tahoma" w:hAnsi="Tahoma" w:cs="Tahoma"/>
      <w:sz w:val="16"/>
      <w:szCs w:val="16"/>
    </w:rPr>
  </w:style>
  <w:style w:type="character" w:customStyle="1" w:styleId="BallontekstChar">
    <w:name w:val="Ballontekst Char"/>
    <w:basedOn w:val="Standaardalinea-lettertype"/>
    <w:link w:val="Ballontekst"/>
    <w:uiPriority w:val="99"/>
    <w:semiHidden/>
    <w:rsid w:val="00C70FBB"/>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072"/>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3">
    <w:name w:val="Structuurkop 3"/>
    <w:rsid w:val="00D96072"/>
    <w:pPr>
      <w:spacing w:after="120"/>
    </w:pPr>
    <w:rPr>
      <w:rFonts w:ascii="Arial" w:eastAsia="Times New Roman" w:hAnsi="Arial" w:cs="Arial"/>
      <w:color w:val="000000"/>
      <w:sz w:val="32"/>
      <w:szCs w:val="20"/>
      <w:lang w:eastAsia="nl-NL"/>
    </w:rPr>
  </w:style>
  <w:style w:type="paragraph" w:styleId="Koptekst">
    <w:name w:val="header"/>
    <w:basedOn w:val="Standaard"/>
    <w:link w:val="KoptekstChar"/>
    <w:unhideWhenUsed/>
    <w:rsid w:val="00D96072"/>
    <w:pPr>
      <w:tabs>
        <w:tab w:val="center" w:pos="4536"/>
        <w:tab w:val="right" w:pos="9072"/>
      </w:tabs>
    </w:pPr>
  </w:style>
  <w:style w:type="character" w:customStyle="1" w:styleId="KoptekstChar">
    <w:name w:val="Koptekst Char"/>
    <w:basedOn w:val="Standaardalinea-lettertype"/>
    <w:link w:val="Koptekst"/>
    <w:uiPriority w:val="99"/>
    <w:rsid w:val="00D96072"/>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D96072"/>
    <w:pPr>
      <w:tabs>
        <w:tab w:val="center" w:pos="4536"/>
        <w:tab w:val="right" w:pos="9072"/>
      </w:tabs>
    </w:pPr>
  </w:style>
  <w:style w:type="character" w:customStyle="1" w:styleId="VoettekstChar">
    <w:name w:val="Voettekst Char"/>
    <w:basedOn w:val="Standaardalinea-lettertype"/>
    <w:link w:val="Voettekst"/>
    <w:uiPriority w:val="99"/>
    <w:rsid w:val="00D96072"/>
    <w:rPr>
      <w:rFonts w:ascii="Arial" w:eastAsia="Times New Roman" w:hAnsi="Arial" w:cs="Arial"/>
      <w:color w:val="000000"/>
      <w:sz w:val="20"/>
      <w:szCs w:val="20"/>
      <w:lang w:eastAsia="nl-NL"/>
    </w:rPr>
  </w:style>
  <w:style w:type="table" w:styleId="Tabelraster">
    <w:name w:val="Table Grid"/>
    <w:basedOn w:val="Standaardtabel"/>
    <w:uiPriority w:val="39"/>
    <w:rsid w:val="00D9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6072"/>
    <w:pPr>
      <w:ind w:left="720"/>
      <w:contextualSpacing/>
    </w:pPr>
  </w:style>
  <w:style w:type="character" w:styleId="Hyperlink">
    <w:name w:val="Hyperlink"/>
    <w:basedOn w:val="Standaardalinea-lettertype"/>
    <w:uiPriority w:val="99"/>
    <w:unhideWhenUsed/>
    <w:rsid w:val="00EA0F13"/>
    <w:rPr>
      <w:color w:val="0563C1" w:themeColor="hyperlink"/>
      <w:u w:val="single"/>
    </w:rPr>
  </w:style>
  <w:style w:type="character" w:customStyle="1" w:styleId="UnresolvedMention">
    <w:name w:val="Unresolved Mention"/>
    <w:basedOn w:val="Standaardalinea-lettertype"/>
    <w:uiPriority w:val="99"/>
    <w:semiHidden/>
    <w:unhideWhenUsed/>
    <w:rsid w:val="00EA0F13"/>
    <w:rPr>
      <w:color w:val="605E5C"/>
      <w:shd w:val="clear" w:color="auto" w:fill="E1DFDD"/>
    </w:rPr>
  </w:style>
  <w:style w:type="paragraph" w:styleId="Ballontekst">
    <w:name w:val="Balloon Text"/>
    <w:basedOn w:val="Standaard"/>
    <w:link w:val="BallontekstChar"/>
    <w:uiPriority w:val="99"/>
    <w:semiHidden/>
    <w:unhideWhenUsed/>
    <w:rsid w:val="00C70FBB"/>
    <w:rPr>
      <w:rFonts w:ascii="Tahoma" w:hAnsi="Tahoma" w:cs="Tahoma"/>
      <w:sz w:val="16"/>
      <w:szCs w:val="16"/>
    </w:rPr>
  </w:style>
  <w:style w:type="character" w:customStyle="1" w:styleId="BallontekstChar">
    <w:name w:val="Ballontekst Char"/>
    <w:basedOn w:val="Standaardalinea-lettertype"/>
    <w:link w:val="Ballontekst"/>
    <w:uiPriority w:val="99"/>
    <w:semiHidden/>
    <w:rsid w:val="00C70FBB"/>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ndefle.com/2015/04/13/avant-apres-la-reforme-des-regions-en-4-poi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4A1963A7.dotm</Template>
  <TotalTime>2</TotalTime>
  <Pages>3</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Wiggers, JJ (Jimy)</dc:creator>
  <cp:lastModifiedBy>Dorien Hodzelmans</cp:lastModifiedBy>
  <cp:revision>4</cp:revision>
  <dcterms:created xsi:type="dcterms:W3CDTF">2018-11-15T13:32:00Z</dcterms:created>
  <dcterms:modified xsi:type="dcterms:W3CDTF">2018-11-15T14:00:00Z</dcterms:modified>
</cp:coreProperties>
</file>