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CE7FC3" w:rsidRDefault="00181D2B" w:rsidP="00D506CC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CE7FC3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7C499D37" w:rsidR="00181D2B" w:rsidRPr="006F50B7" w:rsidRDefault="006F50B7" w:rsidP="006F50B7">
      <w:pPr>
        <w:widowControl w:val="0"/>
        <w:spacing w:after="0" w:line="240" w:lineRule="auto"/>
        <w:contextualSpacing/>
        <w:rPr>
          <w:rFonts w:cs="Arial"/>
          <w:b/>
          <w:noProof/>
          <w:sz w:val="21"/>
          <w:szCs w:val="21"/>
          <w:lang w:val="en-US"/>
        </w:rPr>
      </w:pPr>
      <w:r w:rsidRPr="0008356F">
        <w:rPr>
          <w:rFonts w:cs="Arial"/>
          <w:b/>
          <w:noProof/>
          <w:sz w:val="28"/>
          <w:szCs w:val="28"/>
          <w:lang w:val="en-US"/>
        </w:rPr>
        <w:t>Actuele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lesbrief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Engels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–</w:t>
      </w:r>
      <w:r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AD677E">
        <w:rPr>
          <w:rFonts w:eastAsiaTheme="minorEastAsia"/>
          <w:b/>
          <w:sz w:val="28"/>
          <w:szCs w:val="28"/>
          <w:lang w:eastAsia="nl-NL"/>
        </w:rPr>
        <w:t xml:space="preserve">Reiwa </w:t>
      </w:r>
      <w:r w:rsidR="00181D2B" w:rsidRPr="00CE7FC3">
        <w:rPr>
          <w:rFonts w:cs="Arial"/>
          <w:b/>
          <w:sz w:val="28"/>
          <w:szCs w:val="28"/>
          <w:lang w:val="en-GB"/>
        </w:rPr>
        <w:t>– uitwerking</w:t>
      </w:r>
    </w:p>
    <w:p w14:paraId="0688DC01" w14:textId="77777777" w:rsidR="00FD0E3D" w:rsidRPr="00CE7FC3" w:rsidRDefault="00FD0E3D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4B6CD31A" w14:textId="440DDCD8" w:rsidR="00FD0E3D" w:rsidRPr="00CE7FC3" w:rsidRDefault="00FD0E3D" w:rsidP="00D506CC">
      <w:pPr>
        <w:spacing w:after="0" w:line="240" w:lineRule="auto"/>
        <w:contextualSpacing/>
        <w:rPr>
          <w:rFonts w:cs="Arial"/>
          <w:i/>
          <w:lang w:val="en-GB"/>
        </w:rPr>
      </w:pPr>
      <w:r w:rsidRPr="00CE7FC3">
        <w:rPr>
          <w:rFonts w:cs="Arial"/>
          <w:i/>
          <w:lang w:val="en-GB"/>
        </w:rPr>
        <w:t xml:space="preserve">Actuele lesbrief </w:t>
      </w:r>
      <w:r w:rsidR="002C7C14">
        <w:rPr>
          <w:rFonts w:cs="Arial"/>
          <w:i/>
          <w:lang w:val="en-GB"/>
        </w:rPr>
        <w:t>1</w:t>
      </w:r>
      <w:r w:rsidR="00AD677E">
        <w:rPr>
          <w:rFonts w:cs="Arial"/>
          <w:i/>
          <w:lang w:val="en-GB"/>
        </w:rPr>
        <w:t>6</w:t>
      </w:r>
      <w:r w:rsidR="00DB7588" w:rsidRPr="00CE7FC3">
        <w:rPr>
          <w:rFonts w:cs="Arial"/>
          <w:i/>
          <w:lang w:val="en-GB"/>
        </w:rPr>
        <w:t xml:space="preserve"> </w:t>
      </w:r>
      <w:r w:rsidRPr="00CE7FC3">
        <w:rPr>
          <w:rFonts w:cs="Arial"/>
          <w:i/>
          <w:lang w:val="en-GB"/>
        </w:rPr>
        <w:t xml:space="preserve">- </w:t>
      </w:r>
      <w:r w:rsidR="002C7C14">
        <w:rPr>
          <w:rFonts w:cs="Arial"/>
          <w:i/>
          <w:lang w:val="en-GB"/>
        </w:rPr>
        <w:t>A</w:t>
      </w:r>
      <w:r w:rsidR="00670A59" w:rsidRPr="00CE7FC3">
        <w:rPr>
          <w:rFonts w:cs="Arial"/>
          <w:i/>
          <w:lang w:val="en-GB"/>
        </w:rPr>
        <w:t>2</w:t>
      </w:r>
      <w:r w:rsidRPr="00CE7FC3">
        <w:rPr>
          <w:rFonts w:cs="Arial"/>
          <w:i/>
          <w:lang w:val="en-GB"/>
        </w:rPr>
        <w:t xml:space="preserve"> - 201</w:t>
      </w:r>
      <w:r w:rsidR="006F50B7">
        <w:rPr>
          <w:rFonts w:cs="Arial"/>
          <w:i/>
          <w:lang w:val="en-GB"/>
        </w:rPr>
        <w:t>8</w:t>
      </w:r>
      <w:r w:rsidRPr="00CE7FC3">
        <w:rPr>
          <w:rFonts w:cs="Arial"/>
          <w:i/>
          <w:lang w:val="en-GB"/>
        </w:rPr>
        <w:t>-201</w:t>
      </w:r>
      <w:r w:rsidR="006F50B7">
        <w:rPr>
          <w:rFonts w:cs="Arial"/>
          <w:i/>
          <w:lang w:val="en-GB"/>
        </w:rPr>
        <w:t>9</w:t>
      </w:r>
    </w:p>
    <w:p w14:paraId="0E41401B" w14:textId="77777777" w:rsidR="00181D2B" w:rsidRPr="00CE7FC3" w:rsidRDefault="00181D2B" w:rsidP="00D506CC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CE7FC3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CE7FC3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12A8CEB7" w:rsidR="00181D2B" w:rsidRPr="00CE7FC3" w:rsidRDefault="00AA2DEA" w:rsidP="00E34222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A2</w:t>
            </w:r>
          </w:p>
        </w:tc>
      </w:tr>
      <w:tr w:rsidR="00181D2B" w:rsidRPr="00CE7FC3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4B118AD" w:rsidR="00181D2B" w:rsidRPr="00CE7FC3" w:rsidRDefault="00AA2DEA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71FFD99A" w:rsidR="00181D2B" w:rsidRPr="00CE7FC3" w:rsidRDefault="00AA2DEA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</w:tbl>
    <w:p w14:paraId="7594A4EA" w14:textId="77777777" w:rsidR="00181D2B" w:rsidRPr="00CE7FC3" w:rsidRDefault="00181D2B" w:rsidP="00D506CC">
      <w:pPr>
        <w:pStyle w:val="Geenafstand"/>
        <w:contextualSpacing/>
        <w:rPr>
          <w:rFonts w:cs="Arial"/>
          <w:lang w:val="en-GB"/>
        </w:rPr>
      </w:pPr>
    </w:p>
    <w:p w14:paraId="687A2F5F" w14:textId="4BCD1590" w:rsidR="002F47F1" w:rsidRDefault="002F47F1" w:rsidP="002F47F1">
      <w:pPr>
        <w:pStyle w:val="Geenafstand"/>
        <w:widowControl w:val="0"/>
        <w:spacing w:line="276" w:lineRule="auto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sz w:val="21"/>
          <w:szCs w:val="21"/>
          <w:u w:val="single"/>
          <w:lang w:val="en-US"/>
        </w:rPr>
        <w:t>Assignment 1</w:t>
      </w:r>
      <w:r w:rsidR="007A18D0" w:rsidRPr="00CE7FC3">
        <w:rPr>
          <w:rFonts w:eastAsia="MS Mincho" w:cs="Arial"/>
          <w:lang w:val="en-US" w:eastAsia="nl-NL"/>
        </w:rPr>
        <w:t xml:space="preserve"> </w:t>
      </w:r>
    </w:p>
    <w:p w14:paraId="22C9D6A7" w14:textId="49619A7C" w:rsidR="00C55EF0" w:rsidRPr="005A1204" w:rsidRDefault="00C55EF0" w:rsidP="00C55EF0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5A1204">
        <w:rPr>
          <w:rFonts w:eastAsia="MS Mincho" w:cs="Arial"/>
          <w:lang w:val="en-US" w:eastAsia="nl-NL"/>
        </w:rPr>
        <w:t>a</w:t>
      </w:r>
      <w:r w:rsidRPr="005A1204">
        <w:rPr>
          <w:rFonts w:eastAsia="MS Mincho" w:cs="Arial"/>
          <w:lang w:val="en-US" w:eastAsia="nl-NL"/>
        </w:rPr>
        <w:tab/>
      </w:r>
      <w:r w:rsidR="009A65F7" w:rsidRPr="00CE7FC3">
        <w:rPr>
          <w:rFonts w:eastAsia="MS Mincho" w:cs="Arial"/>
          <w:lang w:val="en-US" w:eastAsia="nl-NL"/>
        </w:rPr>
        <w:t>(voorbeeld</w:t>
      </w:r>
      <w:bookmarkStart w:id="0" w:name="_GoBack"/>
      <w:bookmarkEnd w:id="0"/>
      <w:r w:rsidR="009A65F7" w:rsidRPr="00CE7FC3">
        <w:rPr>
          <w:rFonts w:eastAsia="MS Mincho" w:cs="Arial"/>
          <w:lang w:val="en-US" w:eastAsia="nl-NL"/>
        </w:rPr>
        <w:t>)</w:t>
      </w:r>
      <w:r w:rsidR="009A65F7">
        <w:rPr>
          <w:rFonts w:eastAsia="MS Mincho" w:cs="Arial"/>
          <w:lang w:val="en-US" w:eastAsia="nl-NL"/>
        </w:rPr>
        <w:t xml:space="preserve"> </w:t>
      </w:r>
      <w:r w:rsidR="00580735">
        <w:rPr>
          <w:rFonts w:eastAsia="MS Mincho" w:cs="Arial"/>
          <w:lang w:val="en-GB"/>
        </w:rPr>
        <w:t>boss (all sorts of organizations), captain (ship), CEO (big companies), chief (all sorts of organizations), conductor (orchestra), czar (</w:t>
      </w:r>
      <w:r w:rsidR="00580735">
        <w:rPr>
          <w:rStyle w:val="dttext"/>
          <w:rFonts w:eastAsia="Times New Roman"/>
        </w:rPr>
        <w:t xml:space="preserve">ruler of Russia until 1917), </w:t>
      </w:r>
      <w:r w:rsidR="00580735">
        <w:rPr>
          <w:rFonts w:eastAsia="MS Mincho" w:cs="Arial"/>
          <w:lang w:val="en-GB"/>
        </w:rPr>
        <w:t>dictator (North Korea), director (e.g. film), head (all sorts of organizations), king (Netherlands), manager (all sorts of organizations), president (USA, big companies), principal (all sorts of organizations), queen (England),</w:t>
      </w:r>
      <w:r w:rsidR="00580735">
        <w:rPr>
          <w:rFonts w:eastAsia="MS Mincho" w:cs="Arial"/>
          <w:lang w:val="en-GB"/>
        </w:rPr>
        <w:t xml:space="preserve"> </w:t>
      </w:r>
      <w:r>
        <w:rPr>
          <w:rFonts w:eastAsia="MS Mincho" w:cs="Arial"/>
          <w:lang w:val="en-GB"/>
        </w:rPr>
        <w:t>...</w:t>
      </w:r>
    </w:p>
    <w:p w14:paraId="343C899A" w14:textId="644E6BE6" w:rsidR="00C55EF0" w:rsidRDefault="00C55EF0" w:rsidP="00C55EF0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5A1204">
        <w:rPr>
          <w:rFonts w:eastAsia="MS Mincho" w:cs="Arial"/>
          <w:lang w:val="en-US" w:eastAsia="nl-NL"/>
        </w:rPr>
        <w:t>b</w:t>
      </w:r>
      <w:r w:rsidRPr="005A1204">
        <w:rPr>
          <w:rFonts w:eastAsia="MS Mincho" w:cs="Arial"/>
          <w:lang w:val="en-US" w:eastAsia="nl-NL"/>
        </w:rPr>
        <w:tab/>
      </w:r>
      <w:r>
        <w:rPr>
          <w:rStyle w:val="st"/>
          <w:rFonts w:eastAsia="Times New Roman"/>
        </w:rPr>
        <w:t xml:space="preserve">Most people identify seven </w:t>
      </w:r>
      <w:r w:rsidRPr="00C55EF0">
        <w:rPr>
          <w:rStyle w:val="Nadruk"/>
          <w:rFonts w:eastAsia="Times New Roman"/>
          <w:i w:val="0"/>
        </w:rPr>
        <w:t>continents</w:t>
      </w:r>
      <w:r>
        <w:rPr>
          <w:rStyle w:val="st"/>
          <w:rFonts w:eastAsia="Times New Roman"/>
        </w:rPr>
        <w:t>: Asia, Africa, Europe, North America, South America, Australia, and Antarctica</w:t>
      </w:r>
      <w:r>
        <w:rPr>
          <w:rFonts w:eastAsia="MS Mincho" w:cs="Arial"/>
          <w:lang w:val="en-US" w:eastAsia="nl-NL"/>
        </w:rPr>
        <w:t>.</w:t>
      </w:r>
    </w:p>
    <w:p w14:paraId="20FEAF5D" w14:textId="77777777" w:rsidR="00C0288E" w:rsidRPr="00CE7FC3" w:rsidRDefault="00C0288E" w:rsidP="009D1F24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</w:p>
    <w:p w14:paraId="7E0636D3" w14:textId="4BDF51F5" w:rsidR="00944724" w:rsidRDefault="00305E54" w:rsidP="00944724">
      <w:pPr>
        <w:widowControl w:val="0"/>
        <w:spacing w:after="0" w:line="240" w:lineRule="auto"/>
        <w:contextualSpacing/>
        <w:rPr>
          <w:rFonts w:cs="Arial"/>
          <w:u w:val="single"/>
        </w:rPr>
      </w:pPr>
      <w:r w:rsidRPr="00CE7FC3">
        <w:rPr>
          <w:rFonts w:cs="Arial"/>
          <w:u w:val="single"/>
        </w:rPr>
        <w:t>Assignment 2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C95976" w:rsidRPr="007F26A6" w14:paraId="744DEEBF" w14:textId="77777777" w:rsidTr="00C95976">
        <w:tc>
          <w:tcPr>
            <w:tcW w:w="1985" w:type="dxa"/>
            <w:shd w:val="clear" w:color="auto" w:fill="auto"/>
          </w:tcPr>
          <w:p w14:paraId="1484AFB2" w14:textId="77777777" w:rsidR="00C95976" w:rsidRPr="0026577E" w:rsidRDefault="00C95976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era</w:t>
            </w:r>
          </w:p>
        </w:tc>
        <w:tc>
          <w:tcPr>
            <w:tcW w:w="8363" w:type="dxa"/>
          </w:tcPr>
          <w:p w14:paraId="0B5A51D0" w14:textId="3C43A951" w:rsidR="00C95976" w:rsidRPr="00411004" w:rsidRDefault="00411004" w:rsidP="00411004">
            <w:pPr>
              <w:tabs>
                <w:tab w:val="left" w:pos="176"/>
              </w:tabs>
              <w:spacing w:after="0"/>
              <w:ind w:left="-45"/>
              <w:rPr>
                <w:rStyle w:val="deftext"/>
                <w:rFonts w:eastAsia="Times New Roman"/>
              </w:rPr>
            </w:pPr>
            <w:r>
              <w:rPr>
                <w:rFonts w:cs="Arial"/>
                <w:i/>
                <w:lang w:val="en-GB"/>
              </w:rPr>
              <w:t>b</w:t>
            </w:r>
            <w:r w:rsidRPr="00411004">
              <w:rPr>
                <w:rFonts w:cs="Arial"/>
                <w:i/>
                <w:lang w:val="en-GB"/>
              </w:rPr>
              <w:t>.</w:t>
            </w:r>
            <w:r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 w:rsidR="00C95976" w:rsidRPr="00411004">
              <w:rPr>
                <w:rStyle w:val="deftext"/>
                <w:rFonts w:eastAsia="Times New Roman"/>
              </w:rPr>
              <w:t>a period of time that is associated with a particular person, quality, event, etc.</w:t>
            </w:r>
          </w:p>
        </w:tc>
      </w:tr>
      <w:tr w:rsidR="00411004" w:rsidRPr="007F26A6" w14:paraId="4F34A1E9" w14:textId="77777777" w:rsidTr="00411004">
        <w:tc>
          <w:tcPr>
            <w:tcW w:w="1985" w:type="dxa"/>
            <w:shd w:val="clear" w:color="auto" w:fill="auto"/>
          </w:tcPr>
          <w:p w14:paraId="215426EE" w14:textId="280BBA0A" w:rsidR="00411004" w:rsidRPr="0026577E" w:rsidRDefault="005237B6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step down</w:t>
            </w:r>
          </w:p>
        </w:tc>
        <w:tc>
          <w:tcPr>
            <w:tcW w:w="8363" w:type="dxa"/>
          </w:tcPr>
          <w:p w14:paraId="34662F62" w14:textId="2E1862B9" w:rsidR="00411004" w:rsidRPr="00411004" w:rsidRDefault="005237B6" w:rsidP="005237B6">
            <w:pPr>
              <w:tabs>
                <w:tab w:val="left" w:pos="176"/>
              </w:tabs>
              <w:spacing w:after="0"/>
              <w:ind w:left="-45"/>
              <w:rPr>
                <w:rStyle w:val="deftext"/>
                <w:rFonts w:eastAsia="Times New Roman"/>
              </w:rPr>
            </w:pPr>
            <w:r>
              <w:rPr>
                <w:rFonts w:cs="Arial"/>
                <w:i/>
                <w:lang w:val="en-GB"/>
              </w:rPr>
              <w:t>j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>
              <w:rPr>
                <w:rStyle w:val="deftext"/>
                <w:rFonts w:eastAsia="Times New Roman"/>
              </w:rPr>
              <w:t xml:space="preserve"> to give up your job or position</w:t>
            </w:r>
          </w:p>
        </w:tc>
      </w:tr>
      <w:tr w:rsidR="00C95976" w:rsidRPr="007F26A6" w14:paraId="7BE6C1D6" w14:textId="77777777" w:rsidTr="00C95976">
        <w:tc>
          <w:tcPr>
            <w:tcW w:w="1985" w:type="dxa"/>
            <w:shd w:val="clear" w:color="auto" w:fill="auto"/>
          </w:tcPr>
          <w:p w14:paraId="6CCD0374" w14:textId="77777777" w:rsidR="00C95976" w:rsidRPr="0026577E" w:rsidRDefault="00C95976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excitement</w:t>
            </w:r>
          </w:p>
        </w:tc>
        <w:tc>
          <w:tcPr>
            <w:tcW w:w="8363" w:type="dxa"/>
          </w:tcPr>
          <w:p w14:paraId="04840529" w14:textId="726737C6" w:rsidR="00C95976" w:rsidRPr="00411004" w:rsidRDefault="00411004" w:rsidP="00411004">
            <w:pPr>
              <w:tabs>
                <w:tab w:val="left" w:pos="176"/>
              </w:tabs>
              <w:spacing w:after="0"/>
              <w:ind w:left="-45"/>
              <w:rPr>
                <w:rStyle w:val="deftext"/>
                <w:rFonts w:eastAsia="Times New Roman"/>
              </w:rPr>
            </w:pPr>
            <w:r>
              <w:rPr>
                <w:rFonts w:cs="Arial"/>
                <w:i/>
                <w:lang w:val="en-GB"/>
              </w:rPr>
              <w:t>a</w:t>
            </w:r>
            <w:r w:rsidRPr="00411004">
              <w:rPr>
                <w:rFonts w:cs="Arial"/>
                <w:i/>
                <w:lang w:val="en-GB"/>
              </w:rPr>
              <w:t>.</w:t>
            </w:r>
            <w:r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 w:rsidR="00C95976" w:rsidRPr="00411004">
              <w:rPr>
                <w:rStyle w:val="deftext"/>
                <w:rFonts w:eastAsia="Times New Roman"/>
              </w:rPr>
              <w:t>a feeling of enthusiasm and interest</w:t>
            </w:r>
          </w:p>
        </w:tc>
      </w:tr>
      <w:tr w:rsidR="00C95976" w:rsidRPr="007F26A6" w14:paraId="4FF7BE03" w14:textId="77777777" w:rsidTr="00C95976">
        <w:tc>
          <w:tcPr>
            <w:tcW w:w="1985" w:type="dxa"/>
            <w:shd w:val="clear" w:color="auto" w:fill="auto"/>
          </w:tcPr>
          <w:p w14:paraId="5EA7183D" w14:textId="77777777" w:rsidR="00C95976" w:rsidRPr="0026577E" w:rsidRDefault="00C95976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eagerly</w:t>
            </w:r>
          </w:p>
        </w:tc>
        <w:tc>
          <w:tcPr>
            <w:tcW w:w="8363" w:type="dxa"/>
          </w:tcPr>
          <w:p w14:paraId="7CA14491" w14:textId="258F4AF7" w:rsidR="00C95976" w:rsidRPr="00411004" w:rsidRDefault="005237B6" w:rsidP="00411004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Fonts w:cs="Arial"/>
                <w:i/>
                <w:lang w:val="en-GB"/>
              </w:rPr>
              <w:t>c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 w:rsidR="00C95976" w:rsidRPr="00411004">
              <w:rPr>
                <w:rFonts w:cs="Arial"/>
                <w:lang w:val="en-GB"/>
              </w:rPr>
              <w:t xml:space="preserve">in a </w:t>
            </w:r>
            <w:r w:rsidR="00C95976" w:rsidRPr="00411004">
              <w:rPr>
                <w:rStyle w:val="deftext"/>
                <w:rFonts w:eastAsia="Times New Roman"/>
              </w:rPr>
              <w:t>very excited and interested way</w:t>
            </w:r>
          </w:p>
        </w:tc>
      </w:tr>
      <w:tr w:rsidR="00C95976" w:rsidRPr="007F26A6" w14:paraId="6E0EF264" w14:textId="77777777" w:rsidTr="00C95976">
        <w:tc>
          <w:tcPr>
            <w:tcW w:w="1985" w:type="dxa"/>
            <w:shd w:val="clear" w:color="auto" w:fill="auto"/>
          </w:tcPr>
          <w:p w14:paraId="6E4148E3" w14:textId="0AD09965" w:rsidR="00C95976" w:rsidRPr="0026577E" w:rsidRDefault="00411004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achieve</w:t>
            </w:r>
          </w:p>
        </w:tc>
        <w:tc>
          <w:tcPr>
            <w:tcW w:w="8363" w:type="dxa"/>
          </w:tcPr>
          <w:p w14:paraId="435D2985" w14:textId="4DD77A5D" w:rsidR="00C95976" w:rsidRPr="00411004" w:rsidRDefault="005237B6" w:rsidP="005237B6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Fonts w:cs="Arial"/>
                <w:i/>
                <w:lang w:val="en-GB"/>
              </w:rPr>
              <w:t>k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Style w:val="st"/>
                <w:rFonts w:eastAsia="Times New Roman"/>
              </w:rPr>
              <w:t>to reach</w:t>
            </w:r>
            <w:r w:rsidR="00C95976" w:rsidRPr="00411004">
              <w:rPr>
                <w:rStyle w:val="st"/>
                <w:rFonts w:eastAsia="Times New Roman"/>
              </w:rPr>
              <w:t xml:space="preserve"> an aim or finishing something</w:t>
            </w:r>
          </w:p>
        </w:tc>
      </w:tr>
      <w:tr w:rsidR="00C95976" w:rsidRPr="007F26A6" w14:paraId="4EFF3D9E" w14:textId="77777777" w:rsidTr="00C95976">
        <w:tc>
          <w:tcPr>
            <w:tcW w:w="1985" w:type="dxa"/>
            <w:shd w:val="clear" w:color="auto" w:fill="auto"/>
          </w:tcPr>
          <w:p w14:paraId="4E75CF14" w14:textId="577835A8" w:rsidR="00C95976" w:rsidRPr="0026577E" w:rsidRDefault="00411004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name</w:t>
            </w:r>
          </w:p>
        </w:tc>
        <w:tc>
          <w:tcPr>
            <w:tcW w:w="8363" w:type="dxa"/>
          </w:tcPr>
          <w:p w14:paraId="13EAE22A" w14:textId="35BCE985" w:rsidR="00C95976" w:rsidRPr="00411004" w:rsidRDefault="005237B6" w:rsidP="005237B6">
            <w:pPr>
              <w:tabs>
                <w:tab w:val="left" w:pos="176"/>
              </w:tabs>
              <w:spacing w:after="0"/>
              <w:ind w:left="-45"/>
              <w:rPr>
                <w:rStyle w:val="deftext"/>
                <w:rFonts w:eastAsia="Times New Roman"/>
              </w:rPr>
            </w:pPr>
            <w:r>
              <w:rPr>
                <w:rFonts w:cs="Arial"/>
                <w:i/>
                <w:lang w:val="en-GB"/>
              </w:rPr>
              <w:t>i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cs="Arial"/>
                <w:lang w:val="en-GB"/>
              </w:rPr>
              <w:t>to give s</w:t>
            </w:r>
            <w:r w:rsidR="00C95976" w:rsidRPr="00411004">
              <w:rPr>
                <w:rFonts w:cs="Arial"/>
                <w:lang w:val="en-GB"/>
              </w:rPr>
              <w:t>omething or someone a name</w:t>
            </w:r>
          </w:p>
        </w:tc>
      </w:tr>
      <w:tr w:rsidR="00C95976" w:rsidRPr="007F26A6" w14:paraId="567821EF" w14:textId="77777777" w:rsidTr="00C95976">
        <w:tc>
          <w:tcPr>
            <w:tcW w:w="1985" w:type="dxa"/>
            <w:shd w:val="clear" w:color="auto" w:fill="auto"/>
          </w:tcPr>
          <w:p w14:paraId="30EBC093" w14:textId="77777777" w:rsidR="00C95976" w:rsidRPr="0026577E" w:rsidRDefault="00C95976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ancient</w:t>
            </w:r>
          </w:p>
        </w:tc>
        <w:tc>
          <w:tcPr>
            <w:tcW w:w="8363" w:type="dxa"/>
          </w:tcPr>
          <w:p w14:paraId="712D663F" w14:textId="7CA37629" w:rsidR="00C95976" w:rsidRPr="00411004" w:rsidRDefault="005237B6" w:rsidP="00411004">
            <w:pPr>
              <w:tabs>
                <w:tab w:val="left" w:pos="176"/>
              </w:tabs>
              <w:spacing w:after="0"/>
              <w:ind w:left="-45"/>
              <w:rPr>
                <w:rStyle w:val="deftext"/>
                <w:rFonts w:eastAsia="Times New Roman"/>
              </w:rPr>
            </w:pPr>
            <w:r>
              <w:rPr>
                <w:rFonts w:cs="Arial"/>
                <w:i/>
                <w:lang w:val="en-GB"/>
              </w:rPr>
              <w:t>d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 w:rsidR="00C95976" w:rsidRPr="00411004">
              <w:rPr>
                <w:rFonts w:cs="Arial"/>
                <w:lang w:val="en-GB"/>
              </w:rPr>
              <w:t>of a very long time ago, very old</w:t>
            </w:r>
          </w:p>
        </w:tc>
      </w:tr>
      <w:tr w:rsidR="00C95976" w:rsidRPr="007F26A6" w14:paraId="2A85E315" w14:textId="77777777" w:rsidTr="00C95976">
        <w:tc>
          <w:tcPr>
            <w:tcW w:w="1985" w:type="dxa"/>
            <w:shd w:val="clear" w:color="auto" w:fill="auto"/>
          </w:tcPr>
          <w:p w14:paraId="59BAA0FE" w14:textId="77777777" w:rsidR="00C95976" w:rsidRPr="0026577E" w:rsidRDefault="00C95976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poetry</w:t>
            </w:r>
          </w:p>
        </w:tc>
        <w:tc>
          <w:tcPr>
            <w:tcW w:w="8363" w:type="dxa"/>
          </w:tcPr>
          <w:p w14:paraId="3E33323E" w14:textId="117CE7AC" w:rsidR="00C95976" w:rsidRPr="00411004" w:rsidRDefault="005237B6" w:rsidP="00411004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Fonts w:cs="Arial"/>
                <w:i/>
                <w:lang w:val="en-GB"/>
              </w:rPr>
              <w:t>e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 w:rsidR="00C95976" w:rsidRPr="00411004">
              <w:rPr>
                <w:rFonts w:cs="Arial"/>
                <w:lang w:val="en-GB"/>
              </w:rPr>
              <w:t>poems (</w:t>
            </w:r>
            <w:r w:rsidR="00C95976" w:rsidRPr="00411004">
              <w:rPr>
                <w:rStyle w:val="dttext"/>
                <w:rFonts w:eastAsia="Times New Roman"/>
              </w:rPr>
              <w:t>pieces of writing in special language and with lines that may rhyme</w:t>
            </w:r>
            <w:r w:rsidR="00C95976" w:rsidRPr="00411004">
              <w:rPr>
                <w:rFonts w:cs="Arial"/>
                <w:lang w:val="en-GB"/>
              </w:rPr>
              <w:t>) in general</w:t>
            </w:r>
          </w:p>
        </w:tc>
      </w:tr>
      <w:tr w:rsidR="00C95976" w:rsidRPr="007F26A6" w14:paraId="7648C2DC" w14:textId="77777777" w:rsidTr="00C95976">
        <w:tc>
          <w:tcPr>
            <w:tcW w:w="1985" w:type="dxa"/>
            <w:shd w:val="clear" w:color="auto" w:fill="auto"/>
          </w:tcPr>
          <w:p w14:paraId="6D656FDF" w14:textId="2F953F20" w:rsidR="00C95976" w:rsidRPr="0026577E" w:rsidRDefault="00411004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to </w:t>
            </w:r>
            <w:r w:rsidR="00C95976">
              <w:rPr>
                <w:rFonts w:ascii="Calibri" w:hAnsi="Calibri" w:cs="Arial"/>
                <w:sz w:val="22"/>
                <w:szCs w:val="22"/>
                <w:lang w:val="en-GB"/>
              </w:rPr>
              <w:t>suppose</w:t>
            </w:r>
          </w:p>
        </w:tc>
        <w:tc>
          <w:tcPr>
            <w:tcW w:w="8363" w:type="dxa"/>
          </w:tcPr>
          <w:p w14:paraId="2C520F2F" w14:textId="78C791EF" w:rsidR="00C95976" w:rsidRPr="00411004" w:rsidRDefault="005237B6" w:rsidP="00411004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Fonts w:cs="Arial"/>
                <w:i/>
                <w:lang w:val="en-GB"/>
              </w:rPr>
              <w:t>h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 xml:space="preserve">to </w:t>
            </w:r>
            <w:r w:rsidR="00C95976" w:rsidRPr="00411004">
              <w:rPr>
                <w:rStyle w:val="st"/>
                <w:rFonts w:eastAsia="Times New Roman"/>
              </w:rPr>
              <w:t>believe</w:t>
            </w:r>
          </w:p>
        </w:tc>
      </w:tr>
      <w:tr w:rsidR="00C95976" w:rsidRPr="007F26A6" w14:paraId="4852227A" w14:textId="77777777" w:rsidTr="00C95976">
        <w:tc>
          <w:tcPr>
            <w:tcW w:w="1985" w:type="dxa"/>
            <w:shd w:val="clear" w:color="auto" w:fill="auto"/>
          </w:tcPr>
          <w:p w14:paraId="606879D7" w14:textId="77777777" w:rsidR="00C95976" w:rsidRPr="0026577E" w:rsidRDefault="00C95976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 big deal</w:t>
            </w:r>
          </w:p>
        </w:tc>
        <w:tc>
          <w:tcPr>
            <w:tcW w:w="8363" w:type="dxa"/>
          </w:tcPr>
          <w:p w14:paraId="72A97864" w14:textId="20E099B9" w:rsidR="00C95976" w:rsidRPr="00411004" w:rsidRDefault="005237B6" w:rsidP="00411004">
            <w:pPr>
              <w:tabs>
                <w:tab w:val="left" w:pos="176"/>
              </w:tabs>
              <w:spacing w:after="0"/>
              <w:ind w:left="-45"/>
              <w:rPr>
                <w:rStyle w:val="deftext"/>
                <w:rFonts w:eastAsia="Times New Roman"/>
              </w:rPr>
            </w:pPr>
            <w:r>
              <w:rPr>
                <w:rFonts w:cs="Arial"/>
                <w:i/>
                <w:lang w:val="en-GB"/>
              </w:rPr>
              <w:t>f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 w:rsidR="00C95976" w:rsidRPr="00411004">
              <w:rPr>
                <w:rFonts w:cs="Arial"/>
                <w:lang w:val="en-GB"/>
              </w:rPr>
              <w:t>something that is very important</w:t>
            </w:r>
          </w:p>
        </w:tc>
      </w:tr>
      <w:tr w:rsidR="00C95976" w:rsidRPr="007F26A6" w14:paraId="3203B6BB" w14:textId="77777777" w:rsidTr="00C95976">
        <w:tc>
          <w:tcPr>
            <w:tcW w:w="1985" w:type="dxa"/>
            <w:shd w:val="clear" w:color="auto" w:fill="auto"/>
          </w:tcPr>
          <w:p w14:paraId="12018EE5" w14:textId="06D34519" w:rsidR="00C95976" w:rsidRPr="0026577E" w:rsidRDefault="00411004" w:rsidP="005237B6">
            <w:pPr>
              <w:pStyle w:val="Lijstalinea"/>
              <w:numPr>
                <w:ilvl w:val="0"/>
                <w:numId w:val="8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to </w:t>
            </w:r>
            <w:r w:rsidR="00C95976">
              <w:rPr>
                <w:rFonts w:ascii="Calibri" w:hAnsi="Calibri" w:cs="Arial"/>
                <w:sz w:val="22"/>
                <w:szCs w:val="22"/>
                <w:lang w:val="en-GB"/>
              </w:rPr>
              <w:t>get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C95976">
              <w:rPr>
                <w:rFonts w:ascii="Calibri" w:hAnsi="Calibri" w:cs="Arial"/>
                <w:sz w:val="22"/>
                <w:szCs w:val="22"/>
                <w:lang w:val="en-GB"/>
              </w:rPr>
              <w:t>married</w:t>
            </w:r>
          </w:p>
        </w:tc>
        <w:tc>
          <w:tcPr>
            <w:tcW w:w="8363" w:type="dxa"/>
          </w:tcPr>
          <w:p w14:paraId="46F68730" w14:textId="5F782E0C" w:rsidR="00C95976" w:rsidRPr="00411004" w:rsidRDefault="005237B6" w:rsidP="005237B6">
            <w:pPr>
              <w:tabs>
                <w:tab w:val="left" w:pos="176"/>
              </w:tabs>
              <w:spacing w:after="0"/>
              <w:ind w:left="-45"/>
              <w:rPr>
                <w:rStyle w:val="deftext"/>
                <w:rFonts w:eastAsia="Times New Roman"/>
              </w:rPr>
            </w:pPr>
            <w:r>
              <w:rPr>
                <w:rFonts w:cs="Arial"/>
                <w:i/>
                <w:lang w:val="en-GB"/>
              </w:rPr>
              <w:t>g</w:t>
            </w:r>
            <w:r w:rsidR="00411004" w:rsidRPr="00411004">
              <w:rPr>
                <w:rFonts w:cs="Arial"/>
                <w:i/>
                <w:lang w:val="en-GB"/>
              </w:rPr>
              <w:t>.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 xml:space="preserve"> </w:t>
            </w:r>
            <w:r w:rsidR="00411004" w:rsidRPr="00411004">
              <w:rPr>
                <w:rFonts w:eastAsiaTheme="minorEastAsia" w:cs="Times"/>
                <w:i/>
                <w:lang w:eastAsia="ja-JP"/>
              </w:rPr>
              <w:tab/>
            </w:r>
            <w:r w:rsidRPr="005237B6">
              <w:rPr>
                <w:rFonts w:eastAsiaTheme="minorEastAsia" w:cs="Times"/>
                <w:lang w:eastAsia="ja-JP"/>
              </w:rPr>
              <w:t xml:space="preserve">to </w:t>
            </w:r>
            <w:r w:rsidR="00C95976" w:rsidRPr="00411004">
              <w:rPr>
                <w:rFonts w:cs="Arial"/>
                <w:lang w:val="en-GB"/>
              </w:rPr>
              <w:t>becom</w:t>
            </w:r>
            <w:r>
              <w:rPr>
                <w:rFonts w:cs="Arial"/>
                <w:lang w:val="en-GB"/>
              </w:rPr>
              <w:t>e</w:t>
            </w:r>
            <w:r w:rsidR="00C95976" w:rsidRPr="00411004">
              <w:rPr>
                <w:rFonts w:cs="Arial"/>
                <w:lang w:val="en-GB"/>
              </w:rPr>
              <w:t xml:space="preserve"> the legal husband or wife of someone</w:t>
            </w:r>
          </w:p>
        </w:tc>
      </w:tr>
    </w:tbl>
    <w:p w14:paraId="4A7E05C3" w14:textId="77777777" w:rsidR="00411004" w:rsidRDefault="00411004" w:rsidP="00C0288E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</w:p>
    <w:p w14:paraId="4528966E" w14:textId="77777777" w:rsidR="00C0288E" w:rsidRPr="005A1204" w:rsidRDefault="00C0288E" w:rsidP="00C0288E">
      <w:pPr>
        <w:widowControl w:val="0"/>
        <w:spacing w:before="120" w:after="0" w:line="240" w:lineRule="auto"/>
        <w:rPr>
          <w:rFonts w:cs="Arial"/>
          <w:u w:val="single"/>
          <w:lang w:val="en-US"/>
        </w:rPr>
      </w:pPr>
      <w:r w:rsidRPr="005A1204">
        <w:rPr>
          <w:rFonts w:cs="Arial"/>
          <w:u w:val="single"/>
          <w:lang w:val="en-US"/>
        </w:rPr>
        <w:t>Assignment 3</w:t>
      </w:r>
    </w:p>
    <w:p w14:paraId="6894D26A" w14:textId="3874AFD0" w:rsidR="007338A3" w:rsidRPr="007338A3" w:rsidRDefault="00C0288E" w:rsidP="007338A3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</w:rPr>
      </w:pPr>
      <w:r w:rsidRPr="00FC11CD">
        <w:rPr>
          <w:rStyle w:val="st"/>
          <w:rFonts w:eastAsia="Times New Roman"/>
        </w:rPr>
        <w:t>1</w:t>
      </w:r>
      <w:r w:rsidRPr="00FC11CD">
        <w:rPr>
          <w:rStyle w:val="st"/>
          <w:rFonts w:eastAsia="Times New Roman"/>
        </w:rPr>
        <w:tab/>
      </w:r>
      <w:r w:rsidR="007338A3">
        <w:rPr>
          <w:rStyle w:val="st"/>
          <w:rFonts w:eastAsia="Times New Roman"/>
        </w:rPr>
        <w:t>1.</w:t>
      </w:r>
      <w:r w:rsidR="007338A3">
        <w:rPr>
          <w:rStyle w:val="st"/>
          <w:rFonts w:eastAsia="Times New Roman"/>
        </w:rPr>
        <w:tab/>
      </w:r>
      <w:r w:rsidR="007338A3" w:rsidRPr="007338A3">
        <w:rPr>
          <w:rFonts w:eastAsiaTheme="minorEastAsia" w:cs="Times"/>
          <w:lang w:eastAsia="ja-JP"/>
        </w:rPr>
        <w:t>Emperor Akihito announces that he will step down.</w:t>
      </w:r>
    </w:p>
    <w:p w14:paraId="30591269" w14:textId="43EEBA7A" w:rsidR="007338A3" w:rsidRPr="007338A3" w:rsidRDefault="007338A3" w:rsidP="007338A3">
      <w:pPr>
        <w:spacing w:after="0" w:line="240" w:lineRule="auto"/>
        <w:ind w:left="568" w:hanging="284"/>
        <w:rPr>
          <w:rFonts w:eastAsiaTheme="minorEastAsia" w:cs="Times"/>
          <w:lang w:eastAsia="ja-JP"/>
        </w:rPr>
      </w:pPr>
      <w:r>
        <w:rPr>
          <w:rFonts w:eastAsiaTheme="minorEastAsia" w:cs="Times"/>
          <w:lang w:eastAsia="ja-JP"/>
        </w:rPr>
        <w:t>2.</w:t>
      </w:r>
      <w:r>
        <w:rPr>
          <w:rFonts w:eastAsiaTheme="minorEastAsia" w:cs="Times"/>
          <w:lang w:eastAsia="ja-JP"/>
        </w:rPr>
        <w:tab/>
      </w:r>
      <w:r w:rsidRPr="007338A3">
        <w:rPr>
          <w:rFonts w:eastAsiaTheme="minorEastAsia" w:cs="Times"/>
          <w:lang w:eastAsia="ja-JP"/>
        </w:rPr>
        <w:t>People are waiting to find out the name of the new era.</w:t>
      </w:r>
    </w:p>
    <w:p w14:paraId="6424212E" w14:textId="68B6B29A" w:rsidR="007338A3" w:rsidRPr="007338A3" w:rsidRDefault="007338A3" w:rsidP="007338A3">
      <w:pPr>
        <w:spacing w:after="0" w:line="240" w:lineRule="auto"/>
        <w:ind w:left="568" w:hanging="284"/>
        <w:rPr>
          <w:rFonts w:eastAsiaTheme="minorEastAsia" w:cs="Times"/>
          <w:lang w:eastAsia="ja-JP"/>
        </w:rPr>
      </w:pPr>
      <w:r>
        <w:rPr>
          <w:rFonts w:eastAsiaTheme="minorEastAsia" w:cs="Times"/>
          <w:lang w:eastAsia="ja-JP"/>
        </w:rPr>
        <w:t>3.</w:t>
      </w:r>
      <w:r>
        <w:rPr>
          <w:rFonts w:eastAsiaTheme="minorEastAsia" w:cs="Times"/>
          <w:lang w:eastAsia="ja-JP"/>
        </w:rPr>
        <w:tab/>
      </w:r>
      <w:r w:rsidRPr="007338A3">
        <w:rPr>
          <w:rFonts w:eastAsiaTheme="minorEastAsia" w:cs="Times"/>
          <w:lang w:eastAsia="ja-JP"/>
        </w:rPr>
        <w:t>Japan announces the name of the new era.</w:t>
      </w:r>
    </w:p>
    <w:p w14:paraId="5919D626" w14:textId="41C61F97" w:rsidR="007338A3" w:rsidRPr="007338A3" w:rsidRDefault="007338A3" w:rsidP="007338A3">
      <w:pPr>
        <w:spacing w:after="0" w:line="240" w:lineRule="auto"/>
        <w:ind w:left="568" w:hanging="284"/>
        <w:rPr>
          <w:rFonts w:eastAsiaTheme="minorEastAsia" w:cs="Times"/>
          <w:lang w:eastAsia="ja-JP"/>
        </w:rPr>
      </w:pPr>
      <w:r>
        <w:rPr>
          <w:rFonts w:eastAsiaTheme="minorEastAsia" w:cs="Times"/>
          <w:lang w:eastAsia="ja-JP"/>
        </w:rPr>
        <w:t>4.</w:t>
      </w:r>
      <w:r>
        <w:rPr>
          <w:rFonts w:eastAsiaTheme="minorEastAsia" w:cs="Times"/>
          <w:lang w:eastAsia="ja-JP"/>
        </w:rPr>
        <w:tab/>
      </w:r>
      <w:r w:rsidRPr="007338A3">
        <w:rPr>
          <w:rFonts w:eastAsiaTheme="minorEastAsia" w:cs="Times"/>
          <w:lang w:eastAsia="ja-JP"/>
        </w:rPr>
        <w:t>Emperor Akihito steps down.</w:t>
      </w:r>
    </w:p>
    <w:p w14:paraId="4F3953FC" w14:textId="6C8EEA79" w:rsidR="007338A3" w:rsidRPr="007338A3" w:rsidRDefault="007338A3" w:rsidP="007338A3">
      <w:pPr>
        <w:spacing w:after="0" w:line="240" w:lineRule="auto"/>
        <w:ind w:left="568" w:hanging="284"/>
        <w:rPr>
          <w:rFonts w:eastAsiaTheme="minorEastAsia" w:cs="Times"/>
          <w:lang w:eastAsia="ja-JP"/>
        </w:rPr>
      </w:pPr>
      <w:r>
        <w:rPr>
          <w:rFonts w:eastAsiaTheme="minorEastAsia" w:cs="Times"/>
          <w:lang w:eastAsia="ja-JP"/>
        </w:rPr>
        <w:t>5.</w:t>
      </w:r>
      <w:r>
        <w:rPr>
          <w:rFonts w:eastAsiaTheme="minorEastAsia" w:cs="Times"/>
          <w:lang w:eastAsia="ja-JP"/>
        </w:rPr>
        <w:tab/>
      </w:r>
      <w:r w:rsidRPr="007338A3">
        <w:rPr>
          <w:rFonts w:eastAsiaTheme="minorEastAsia" w:cs="Times"/>
          <w:lang w:eastAsia="ja-JP"/>
        </w:rPr>
        <w:t>Akihito’s son Naruhito becomes the new emperor.</w:t>
      </w:r>
    </w:p>
    <w:p w14:paraId="19A525FB" w14:textId="5054DB15" w:rsidR="00C0288E" w:rsidRPr="00C0288E" w:rsidRDefault="00C0288E" w:rsidP="00C0288E">
      <w:pPr>
        <w:tabs>
          <w:tab w:val="left" w:pos="284"/>
        </w:tabs>
        <w:spacing w:after="120" w:line="240" w:lineRule="auto"/>
        <w:ind w:left="567" w:hanging="567"/>
        <w:rPr>
          <w:rStyle w:val="st"/>
          <w:rFonts w:eastAsia="Times New Roman"/>
        </w:rPr>
      </w:pPr>
    </w:p>
    <w:p w14:paraId="6FAEBB83" w14:textId="0E02D706" w:rsidR="00C0288E" w:rsidRPr="00C0288E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</w:rPr>
      </w:pPr>
      <w:r w:rsidRPr="00FC11CD">
        <w:rPr>
          <w:rStyle w:val="st"/>
          <w:rFonts w:eastAsia="Times New Roman"/>
        </w:rPr>
        <w:t>b</w:t>
      </w:r>
      <w:r w:rsidRPr="00FC11CD">
        <w:rPr>
          <w:rStyle w:val="st"/>
          <w:rFonts w:eastAsia="Times New Roman"/>
        </w:rPr>
        <w:tab/>
      </w:r>
      <w:r w:rsidR="00FC11CD" w:rsidRPr="00FC11CD">
        <w:rPr>
          <w:lang w:val="en-GB"/>
        </w:rPr>
        <w:t>2</w:t>
      </w:r>
      <w:r w:rsidR="00FC11CD" w:rsidRPr="00FC11CD">
        <w:rPr>
          <w:lang w:val="en-GB"/>
        </w:rPr>
        <w:tab/>
      </w:r>
      <w:r w:rsidR="004E4082" w:rsidRPr="00A949B7">
        <w:rPr>
          <w:rFonts w:eastAsia="Times New Roman"/>
          <w:noProof/>
          <w:lang w:val="en-US" w:eastAsia="nl-NL"/>
        </w:rPr>
        <w:t>One of the meanings of Reiwa is “order and peace”.</w:t>
      </w:r>
    </w:p>
    <w:p w14:paraId="6BA7F03B" w14:textId="48006DEA" w:rsidR="004E4082" w:rsidRPr="00A949B7" w:rsidRDefault="004E4082" w:rsidP="004E4082">
      <w:pPr>
        <w:spacing w:after="0" w:line="240" w:lineRule="auto"/>
        <w:ind w:left="567" w:hanging="283"/>
        <w:rPr>
          <w:rFonts w:eastAsia="Times New Roman"/>
          <w:noProof/>
          <w:lang w:val="en-US" w:eastAsia="nl-NL"/>
        </w:rPr>
      </w:pPr>
      <w:r>
        <w:rPr>
          <w:rFonts w:eastAsia="Times New Roman"/>
          <w:noProof/>
          <w:lang w:val="en-US" w:eastAsia="nl-NL"/>
        </w:rPr>
        <w:t>3</w:t>
      </w:r>
      <w:r>
        <w:rPr>
          <w:rFonts w:eastAsia="Times New Roman"/>
          <w:noProof/>
          <w:lang w:val="en-US" w:eastAsia="nl-NL"/>
        </w:rPr>
        <w:tab/>
      </w:r>
      <w:r w:rsidRPr="00A949B7">
        <w:rPr>
          <w:rFonts w:eastAsia="Times New Roman"/>
          <w:noProof/>
          <w:lang w:val="en-US" w:eastAsia="nl-NL"/>
        </w:rPr>
        <w:t>People in Japan were very excited to learn the name of the new er</w:t>
      </w:r>
      <w:r>
        <w:rPr>
          <w:rFonts w:eastAsia="Times New Roman"/>
          <w:noProof/>
          <w:lang w:val="en-US" w:eastAsia="nl-NL"/>
        </w:rPr>
        <w:t>a.</w:t>
      </w:r>
    </w:p>
    <w:p w14:paraId="400A4C6B" w14:textId="450ACDEC" w:rsidR="004E4082" w:rsidRPr="00A949B7" w:rsidRDefault="004E4082" w:rsidP="004E4082">
      <w:pPr>
        <w:spacing w:after="0" w:line="240" w:lineRule="auto"/>
        <w:ind w:left="567" w:hanging="283"/>
        <w:rPr>
          <w:rFonts w:eastAsia="Times New Roman"/>
          <w:noProof/>
          <w:lang w:val="en-US" w:eastAsia="nl-NL"/>
        </w:rPr>
      </w:pPr>
      <w:r>
        <w:rPr>
          <w:rFonts w:eastAsia="Times New Roman"/>
          <w:noProof/>
          <w:lang w:val="en-US" w:eastAsia="nl-NL"/>
        </w:rPr>
        <w:t>5</w:t>
      </w:r>
      <w:r>
        <w:rPr>
          <w:rFonts w:eastAsia="Times New Roman"/>
          <w:noProof/>
          <w:lang w:val="en-US" w:eastAsia="nl-NL"/>
        </w:rPr>
        <w:tab/>
      </w:r>
      <w:r w:rsidRPr="00A949B7">
        <w:rPr>
          <w:rFonts w:eastAsia="Times New Roman"/>
          <w:noProof/>
          <w:lang w:val="en-US" w:eastAsia="nl-NL"/>
        </w:rPr>
        <w:t>The new era name was chosen by the government.</w:t>
      </w:r>
    </w:p>
    <w:p w14:paraId="6622720C" w14:textId="1278F2E4" w:rsidR="004E4082" w:rsidRDefault="004E4082" w:rsidP="004E4082">
      <w:pPr>
        <w:spacing w:after="120" w:line="240" w:lineRule="auto"/>
        <w:ind w:left="568" w:hanging="284"/>
        <w:rPr>
          <w:rFonts w:eastAsia="Times New Roman"/>
          <w:noProof/>
          <w:lang w:val="en-US" w:eastAsia="nl-NL"/>
        </w:rPr>
      </w:pPr>
      <w:r>
        <w:rPr>
          <w:rFonts w:eastAsia="Times New Roman"/>
          <w:noProof/>
          <w:lang w:val="en-US" w:eastAsia="nl-NL"/>
        </w:rPr>
        <w:t>6</w:t>
      </w:r>
      <w:r>
        <w:rPr>
          <w:rFonts w:eastAsia="Times New Roman"/>
          <w:noProof/>
          <w:lang w:val="en-US" w:eastAsia="nl-NL"/>
        </w:rPr>
        <w:tab/>
      </w:r>
      <w:r w:rsidRPr="00A949B7">
        <w:rPr>
          <w:rFonts w:eastAsia="Times New Roman"/>
          <w:noProof/>
          <w:lang w:val="en-US" w:eastAsia="nl-NL"/>
        </w:rPr>
        <w:t xml:space="preserve">The new era name was taken from a </w:t>
      </w:r>
      <w:r>
        <w:rPr>
          <w:rFonts w:eastAsia="Times New Roman"/>
          <w:noProof/>
          <w:lang w:val="en-US" w:eastAsia="nl-NL"/>
        </w:rPr>
        <w:t>collection of Japanese poetry.</w:t>
      </w:r>
    </w:p>
    <w:p w14:paraId="317ABF03" w14:textId="77777777" w:rsidR="009E0E26" w:rsidRPr="00413E36" w:rsidRDefault="009E0E26" w:rsidP="009E0E26">
      <w:pPr>
        <w:spacing w:after="120" w:line="240" w:lineRule="auto"/>
        <w:ind w:left="284" w:hanging="284"/>
        <w:rPr>
          <w:rFonts w:eastAsia="Times New Roman"/>
          <w:noProof/>
          <w:lang w:val="en-US" w:eastAsia="nl-NL"/>
        </w:rPr>
      </w:pPr>
    </w:p>
    <w:p w14:paraId="73790F1A" w14:textId="2B8F3F43" w:rsidR="009E0E26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Theme="minorEastAsia" w:cs="Times"/>
          <w:lang w:eastAsia="ja-JP"/>
        </w:rPr>
      </w:pPr>
      <w:r w:rsidRPr="00C0288E">
        <w:rPr>
          <w:rStyle w:val="st"/>
          <w:rFonts w:eastAsia="Times New Roman"/>
        </w:rPr>
        <w:t>c</w:t>
      </w:r>
      <w:r w:rsidRPr="00C0288E">
        <w:rPr>
          <w:rStyle w:val="st"/>
          <w:rFonts w:eastAsia="Times New Roman"/>
        </w:rPr>
        <w:tab/>
      </w:r>
      <w:r w:rsidR="009E0E26">
        <w:rPr>
          <w:noProof/>
          <w:lang w:val="en-US" w:eastAsia="nl-NL"/>
        </w:rPr>
        <w:t>4</w:t>
      </w:r>
      <w:r w:rsidR="009E0E26">
        <w:rPr>
          <w:noProof/>
          <w:lang w:val="en-US" w:eastAsia="nl-NL"/>
        </w:rPr>
        <w:tab/>
      </w:r>
      <w:r w:rsidR="009E0E26" w:rsidRPr="00654E7C">
        <w:rPr>
          <w:noProof/>
          <w:lang w:val="en-US" w:eastAsia="nl-NL"/>
        </w:rPr>
        <w:t>The name has to be changed in time on all sorts o</w:t>
      </w:r>
      <w:r w:rsidR="009E0E26">
        <w:rPr>
          <w:noProof/>
          <w:lang w:val="en-US" w:eastAsia="nl-NL"/>
        </w:rPr>
        <w:t>f official paperwork and more.</w:t>
      </w:r>
      <w:r w:rsidR="009E0E26" w:rsidRPr="00C0288E">
        <w:rPr>
          <w:rFonts w:eastAsiaTheme="minorEastAsia" w:cs="Times"/>
          <w:lang w:eastAsia="ja-JP"/>
        </w:rPr>
        <w:t xml:space="preserve"> </w:t>
      </w:r>
    </w:p>
    <w:sectPr w:rsidR="009E0E26" w:rsidSect="00181D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7338A3" w:rsidRDefault="007338A3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7338A3" w:rsidRDefault="007338A3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7BA81222" w:rsidR="007338A3" w:rsidRPr="00894919" w:rsidRDefault="007338A3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Actuele lesbrief 1</w:t>
    </w:r>
    <w:r w:rsidR="004E4082">
      <w:rPr>
        <w:rFonts w:ascii="Arial" w:hAnsi="Arial" w:cs="Arial"/>
        <w:sz w:val="20"/>
        <w:lang w:val="en-US"/>
      </w:rPr>
      <w:t>6</w:t>
    </w:r>
    <w:r>
      <w:rPr>
        <w:rFonts w:ascii="Arial" w:hAnsi="Arial" w:cs="Arial"/>
        <w:sz w:val="20"/>
        <w:lang w:val="en-US"/>
      </w:rPr>
      <w:t xml:space="preserve"> - A2-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7338A3" w:rsidRDefault="007338A3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7338A3" w:rsidRDefault="007338A3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1BDA"/>
    <w:multiLevelType w:val="hybridMultilevel"/>
    <w:tmpl w:val="D90C31F0"/>
    <w:lvl w:ilvl="0" w:tplc="3F0C00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35BCB"/>
    <w:multiLevelType w:val="hybridMultilevel"/>
    <w:tmpl w:val="A6C68986"/>
    <w:lvl w:ilvl="0" w:tplc="57B431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C60FAD"/>
    <w:multiLevelType w:val="hybridMultilevel"/>
    <w:tmpl w:val="1BDAE916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31333D05"/>
    <w:multiLevelType w:val="hybridMultilevel"/>
    <w:tmpl w:val="E9286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896349"/>
    <w:multiLevelType w:val="hybridMultilevel"/>
    <w:tmpl w:val="4BAC84A0"/>
    <w:lvl w:ilvl="0" w:tplc="3F0C00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4876FC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AA0F31"/>
    <w:multiLevelType w:val="hybridMultilevel"/>
    <w:tmpl w:val="E9286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E912B1"/>
    <w:multiLevelType w:val="hybridMultilevel"/>
    <w:tmpl w:val="9CFE4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56A"/>
    <w:rsid w:val="0004040B"/>
    <w:rsid w:val="00102856"/>
    <w:rsid w:val="0010561D"/>
    <w:rsid w:val="0011566F"/>
    <w:rsid w:val="00181D2B"/>
    <w:rsid w:val="00184E1A"/>
    <w:rsid w:val="001F4ECC"/>
    <w:rsid w:val="001F7C0A"/>
    <w:rsid w:val="002133E9"/>
    <w:rsid w:val="00240C34"/>
    <w:rsid w:val="0025016E"/>
    <w:rsid w:val="002761C4"/>
    <w:rsid w:val="002C7C14"/>
    <w:rsid w:val="002D3C0B"/>
    <w:rsid w:val="002F47F1"/>
    <w:rsid w:val="00305E54"/>
    <w:rsid w:val="00321E4D"/>
    <w:rsid w:val="003634B5"/>
    <w:rsid w:val="00411004"/>
    <w:rsid w:val="0045454C"/>
    <w:rsid w:val="00485F1B"/>
    <w:rsid w:val="004E4082"/>
    <w:rsid w:val="004E51B6"/>
    <w:rsid w:val="004F133B"/>
    <w:rsid w:val="00520604"/>
    <w:rsid w:val="005237B6"/>
    <w:rsid w:val="00544604"/>
    <w:rsid w:val="00573071"/>
    <w:rsid w:val="00580735"/>
    <w:rsid w:val="00596B66"/>
    <w:rsid w:val="005A6260"/>
    <w:rsid w:val="005D08BF"/>
    <w:rsid w:val="006047CF"/>
    <w:rsid w:val="006174D9"/>
    <w:rsid w:val="006534DA"/>
    <w:rsid w:val="00665B36"/>
    <w:rsid w:val="00670A59"/>
    <w:rsid w:val="0068640B"/>
    <w:rsid w:val="00697439"/>
    <w:rsid w:val="006A73B4"/>
    <w:rsid w:val="006B0E1D"/>
    <w:rsid w:val="006B1C81"/>
    <w:rsid w:val="006E3E32"/>
    <w:rsid w:val="006F50B7"/>
    <w:rsid w:val="00715C39"/>
    <w:rsid w:val="007338A3"/>
    <w:rsid w:val="00776045"/>
    <w:rsid w:val="007A18D0"/>
    <w:rsid w:val="007A58DA"/>
    <w:rsid w:val="007E3EA8"/>
    <w:rsid w:val="008005CB"/>
    <w:rsid w:val="00812861"/>
    <w:rsid w:val="008344FE"/>
    <w:rsid w:val="008746DA"/>
    <w:rsid w:val="00876F0A"/>
    <w:rsid w:val="00894919"/>
    <w:rsid w:val="009137AD"/>
    <w:rsid w:val="009219AD"/>
    <w:rsid w:val="00944724"/>
    <w:rsid w:val="009A65F7"/>
    <w:rsid w:val="009B332C"/>
    <w:rsid w:val="009B4F83"/>
    <w:rsid w:val="009D1F24"/>
    <w:rsid w:val="009D6580"/>
    <w:rsid w:val="009E0E26"/>
    <w:rsid w:val="009F69A9"/>
    <w:rsid w:val="00A070A3"/>
    <w:rsid w:val="00A33241"/>
    <w:rsid w:val="00AA2DEA"/>
    <w:rsid w:val="00AA4734"/>
    <w:rsid w:val="00AA74B6"/>
    <w:rsid w:val="00AD677E"/>
    <w:rsid w:val="00B476C3"/>
    <w:rsid w:val="00B51D49"/>
    <w:rsid w:val="00B60206"/>
    <w:rsid w:val="00BB003E"/>
    <w:rsid w:val="00BB0CE5"/>
    <w:rsid w:val="00C0288E"/>
    <w:rsid w:val="00C04C0D"/>
    <w:rsid w:val="00C218B5"/>
    <w:rsid w:val="00C2227C"/>
    <w:rsid w:val="00C55EF0"/>
    <w:rsid w:val="00C95976"/>
    <w:rsid w:val="00C95A0A"/>
    <w:rsid w:val="00C95D74"/>
    <w:rsid w:val="00CE7FC3"/>
    <w:rsid w:val="00D11775"/>
    <w:rsid w:val="00D23EA2"/>
    <w:rsid w:val="00D36573"/>
    <w:rsid w:val="00D506CC"/>
    <w:rsid w:val="00D61C4D"/>
    <w:rsid w:val="00D85360"/>
    <w:rsid w:val="00DB7588"/>
    <w:rsid w:val="00DD653D"/>
    <w:rsid w:val="00E34222"/>
    <w:rsid w:val="00E93CDE"/>
    <w:rsid w:val="00EA55EA"/>
    <w:rsid w:val="00EB20A4"/>
    <w:rsid w:val="00EB778C"/>
    <w:rsid w:val="00EC395E"/>
    <w:rsid w:val="00F87C57"/>
    <w:rsid w:val="00F91D82"/>
    <w:rsid w:val="00F953BF"/>
    <w:rsid w:val="00FB21F3"/>
    <w:rsid w:val="00FB2EFD"/>
    <w:rsid w:val="00FB40A4"/>
    <w:rsid w:val="00FB76EE"/>
    <w:rsid w:val="00FC11CD"/>
    <w:rsid w:val="00FC4765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  <w:style w:type="character" w:customStyle="1" w:styleId="bc">
    <w:name w:val="bc"/>
    <w:basedOn w:val="Standaardalinea-lettertype"/>
    <w:rsid w:val="00BB0CE5"/>
  </w:style>
  <w:style w:type="character" w:customStyle="1" w:styleId="dttext">
    <w:name w:val="dttext"/>
    <w:basedOn w:val="Standaardalinea-lettertype"/>
    <w:rsid w:val="00C959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  <w:style w:type="character" w:customStyle="1" w:styleId="bc">
    <w:name w:val="bc"/>
    <w:basedOn w:val="Standaardalinea-lettertype"/>
    <w:rsid w:val="00BB0CE5"/>
  </w:style>
  <w:style w:type="character" w:customStyle="1" w:styleId="dttext">
    <w:name w:val="dttext"/>
    <w:basedOn w:val="Standaardalinea-lettertype"/>
    <w:rsid w:val="00C9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295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91</cp:revision>
  <dcterms:created xsi:type="dcterms:W3CDTF">2016-10-07T10:52:00Z</dcterms:created>
  <dcterms:modified xsi:type="dcterms:W3CDTF">2019-04-12T06:44:00Z</dcterms:modified>
</cp:coreProperties>
</file>