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917152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bookmarkStart w:id="0" w:name="_GoBack"/>
      <w:bookmarkEnd w:id="0"/>
      <w:r w:rsidRPr="00917152">
        <w:rPr>
          <w:noProof/>
          <w:color w:val="0000FF"/>
          <w:lang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2B0B" w14:textId="77777777" w:rsidR="00181D2B" w:rsidRPr="00917152" w:rsidRDefault="00181D2B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03971CBE" w14:textId="3BA08E70" w:rsidR="00181D2B" w:rsidRPr="00917152" w:rsidRDefault="006F50B7" w:rsidP="006F50B7">
      <w:pPr>
        <w:widowControl w:val="0"/>
        <w:spacing w:after="0" w:line="240" w:lineRule="auto"/>
        <w:contextualSpacing/>
        <w:rPr>
          <w:rFonts w:cs="Arial"/>
          <w:b/>
          <w:sz w:val="21"/>
          <w:szCs w:val="21"/>
          <w:lang w:val="en-GB"/>
        </w:rPr>
      </w:pPr>
      <w:r w:rsidRPr="00917152">
        <w:rPr>
          <w:rFonts w:cs="Arial"/>
          <w:b/>
          <w:sz w:val="28"/>
          <w:szCs w:val="28"/>
          <w:lang w:val="en-GB"/>
        </w:rPr>
        <w:t>Actuele lesbrief Engels –</w:t>
      </w:r>
      <w:r w:rsidRPr="00917152">
        <w:rPr>
          <w:rFonts w:eastAsiaTheme="minorEastAsia"/>
          <w:b/>
          <w:sz w:val="28"/>
          <w:szCs w:val="28"/>
          <w:lang w:val="en-GB" w:eastAsia="nl-NL"/>
        </w:rPr>
        <w:t xml:space="preserve"> </w:t>
      </w:r>
      <w:r w:rsidR="00040ED4" w:rsidRPr="00917152">
        <w:rPr>
          <w:rFonts w:eastAsiaTheme="minorEastAsia"/>
          <w:b/>
          <w:sz w:val="28"/>
          <w:szCs w:val="28"/>
          <w:lang w:val="en-GB" w:eastAsia="nl-NL"/>
        </w:rPr>
        <w:t xml:space="preserve">The </w:t>
      </w:r>
      <w:r w:rsidR="00A7426E">
        <w:rPr>
          <w:rFonts w:eastAsiaTheme="minorEastAsia"/>
          <w:b/>
          <w:sz w:val="28"/>
          <w:szCs w:val="28"/>
          <w:lang w:val="en-GB" w:eastAsia="nl-NL"/>
        </w:rPr>
        <w:t xml:space="preserve">Flip Side of Smartphones </w:t>
      </w:r>
      <w:r w:rsidR="00181D2B" w:rsidRPr="00917152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917152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65B792C4" w:rsidR="00FD0E3D" w:rsidRPr="00917152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917152">
        <w:rPr>
          <w:rFonts w:cs="Arial"/>
          <w:i/>
          <w:lang w:val="en-GB"/>
        </w:rPr>
        <w:t xml:space="preserve">Actuele lesbrief </w:t>
      </w:r>
      <w:r w:rsidR="00E84303">
        <w:rPr>
          <w:rFonts w:cs="Arial"/>
          <w:i/>
          <w:lang w:val="en-GB"/>
        </w:rPr>
        <w:t>20</w:t>
      </w:r>
      <w:r w:rsidR="00DB7588" w:rsidRPr="00917152">
        <w:rPr>
          <w:rFonts w:cs="Arial"/>
          <w:i/>
          <w:lang w:val="en-GB"/>
        </w:rPr>
        <w:t xml:space="preserve"> </w:t>
      </w:r>
      <w:r w:rsidRPr="00917152">
        <w:rPr>
          <w:rFonts w:cs="Arial"/>
          <w:i/>
          <w:lang w:val="en-GB"/>
        </w:rPr>
        <w:t xml:space="preserve">- </w:t>
      </w:r>
      <w:r w:rsidR="003C16BF" w:rsidRPr="00917152">
        <w:rPr>
          <w:rFonts w:cs="Arial"/>
          <w:i/>
          <w:lang w:val="en-GB"/>
        </w:rPr>
        <w:t>B1</w:t>
      </w:r>
      <w:r w:rsidRPr="00917152">
        <w:rPr>
          <w:rFonts w:cs="Arial"/>
          <w:i/>
          <w:lang w:val="en-GB"/>
        </w:rPr>
        <w:t xml:space="preserve"> - 201</w:t>
      </w:r>
      <w:r w:rsidR="006F50B7" w:rsidRPr="00917152">
        <w:rPr>
          <w:rFonts w:cs="Arial"/>
          <w:i/>
          <w:lang w:val="en-GB"/>
        </w:rPr>
        <w:t>8</w:t>
      </w:r>
      <w:r w:rsidRPr="00917152">
        <w:rPr>
          <w:rFonts w:cs="Arial"/>
          <w:i/>
          <w:lang w:val="en-GB"/>
        </w:rPr>
        <w:t>-201</w:t>
      </w:r>
      <w:r w:rsidR="006F50B7" w:rsidRPr="00917152">
        <w:rPr>
          <w:rFonts w:cs="Arial"/>
          <w:i/>
          <w:lang w:val="en-GB"/>
        </w:rPr>
        <w:t>9</w:t>
      </w:r>
    </w:p>
    <w:p w14:paraId="0E41401B" w14:textId="77777777" w:rsidR="00181D2B" w:rsidRPr="00917152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917152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917152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917152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917152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152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808FE22" w:rsidR="00181D2B" w:rsidRPr="00917152" w:rsidRDefault="00AA2DEA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917152">
              <w:rPr>
                <w:rFonts w:cs="Arial"/>
                <w:lang w:val="en-GB"/>
              </w:rPr>
              <w:t>A2</w:t>
            </w:r>
            <w:r w:rsidR="003C16BF" w:rsidRPr="00917152">
              <w:rPr>
                <w:rFonts w:cs="Arial"/>
                <w:lang w:val="en-GB"/>
              </w:rPr>
              <w:t>/B1</w:t>
            </w:r>
          </w:p>
        </w:tc>
      </w:tr>
      <w:tr w:rsidR="00181D2B" w:rsidRPr="00917152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152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BEB515C" w:rsidR="00181D2B" w:rsidRPr="00917152" w:rsidRDefault="00917152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</w:t>
            </w:r>
          </w:p>
        </w:tc>
      </w:tr>
      <w:tr w:rsidR="00181D2B" w:rsidRPr="00917152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917152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917152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0247FD07" w:rsidR="00181D2B" w:rsidRPr="00917152" w:rsidRDefault="003C16BF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917152">
              <w:rPr>
                <w:rFonts w:cs="Arial"/>
                <w:lang w:val="en-GB"/>
              </w:rPr>
              <w:t>B1</w:t>
            </w:r>
          </w:p>
        </w:tc>
      </w:tr>
    </w:tbl>
    <w:p w14:paraId="7594A4EA" w14:textId="77777777" w:rsidR="00181D2B" w:rsidRPr="00917152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3C5A35EE" w:rsidR="002F47F1" w:rsidRPr="00917152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GB" w:eastAsia="nl-NL"/>
        </w:rPr>
      </w:pPr>
      <w:r w:rsidRPr="00917152">
        <w:rPr>
          <w:rFonts w:cs="Arial"/>
          <w:sz w:val="21"/>
          <w:szCs w:val="21"/>
          <w:u w:val="single"/>
          <w:lang w:val="en-GB"/>
        </w:rPr>
        <w:t>Assignment 1</w:t>
      </w:r>
    </w:p>
    <w:p w14:paraId="02AE3574" w14:textId="73BB9562" w:rsidR="005449A4" w:rsidRPr="00917152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917152">
        <w:rPr>
          <w:rFonts w:eastAsia="MS Mincho" w:cs="Arial"/>
          <w:lang w:val="en-GB" w:eastAsia="nl-NL"/>
        </w:rPr>
        <w:t>a</w:t>
      </w:r>
      <w:r w:rsidRPr="00917152">
        <w:rPr>
          <w:rFonts w:eastAsia="MS Mincho" w:cs="Arial"/>
          <w:lang w:val="en-GB" w:eastAsia="nl-NL"/>
        </w:rPr>
        <w:tab/>
      </w:r>
      <w:r w:rsidR="00DC1CA3" w:rsidRPr="00917152">
        <w:rPr>
          <w:rFonts w:eastAsia="MS Mincho" w:cs="Arial"/>
          <w:lang w:val="en-GB" w:eastAsia="nl-NL"/>
        </w:rPr>
        <w:t>(</w:t>
      </w:r>
      <w:r w:rsidR="00DC1CA3" w:rsidRPr="00DC1CA3">
        <w:rPr>
          <w:rFonts w:eastAsia="MS Mincho" w:cs="Arial"/>
          <w:i/>
          <w:lang w:val="en-GB" w:eastAsia="nl-NL"/>
        </w:rPr>
        <w:t>voorbeeld</w:t>
      </w:r>
      <w:r w:rsidR="00DC1CA3" w:rsidRPr="00917152">
        <w:rPr>
          <w:rFonts w:eastAsia="MS Mincho" w:cs="Arial"/>
          <w:lang w:val="en-GB" w:eastAsia="nl-NL"/>
        </w:rPr>
        <w:t>)</w:t>
      </w:r>
      <w:r w:rsidR="00DC1CA3">
        <w:rPr>
          <w:rFonts w:eastAsia="MS Mincho" w:cs="Arial"/>
          <w:lang w:val="en-GB" w:eastAsia="nl-NL"/>
        </w:rPr>
        <w:t xml:space="preserve"> </w:t>
      </w:r>
      <w:r w:rsidR="00C15FC7">
        <w:t xml:space="preserve">answer, ask, </w:t>
      </w:r>
      <w:r w:rsidR="00C15FC7">
        <w:rPr>
          <w:lang w:val="en-GB"/>
        </w:rPr>
        <w:t>body language, email, eye contact, face-to-face, interview, letter, listen, mail, message, misunderstand, note, read, question, speak, speech, talk, text, understand, words, write, written, ..</w:t>
      </w:r>
      <w:r w:rsidR="005449A4" w:rsidRPr="00917152">
        <w:rPr>
          <w:rFonts w:eastAsia="Times New Roman"/>
          <w:lang w:val="en-GB"/>
        </w:rPr>
        <w:t>.</w:t>
      </w:r>
    </w:p>
    <w:p w14:paraId="54AB2F0B" w14:textId="77777777" w:rsidR="0081538F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81538F">
        <w:rPr>
          <w:rFonts w:eastAsia="MS Mincho" w:cs="Arial"/>
          <w:lang w:val="en-GB" w:eastAsia="nl-NL"/>
        </w:rPr>
        <w:t>b</w:t>
      </w:r>
      <w:r w:rsidRPr="0081538F">
        <w:rPr>
          <w:rFonts w:eastAsia="MS Mincho" w:cs="Arial"/>
          <w:lang w:val="en-GB" w:eastAsia="nl-NL"/>
        </w:rPr>
        <w:tab/>
      </w:r>
      <w:r w:rsidR="0081538F">
        <w:rPr>
          <w:rFonts w:eastAsia="MS Mincho" w:cs="Arial"/>
          <w:lang w:val="en-GB" w:eastAsia="nl-NL"/>
        </w:rPr>
        <w:t>eigen antwoord</w:t>
      </w:r>
    </w:p>
    <w:p w14:paraId="20FEAF5D" w14:textId="77777777" w:rsidR="00C0288E" w:rsidRPr="00917152" w:rsidRDefault="00C0288E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val="en-GB" w:eastAsia="ja-JP"/>
        </w:rPr>
      </w:pPr>
    </w:p>
    <w:p w14:paraId="7E0636D3" w14:textId="4BDF51F5" w:rsidR="00944724" w:rsidRDefault="00305E54" w:rsidP="00944724">
      <w:pPr>
        <w:widowControl w:val="0"/>
        <w:spacing w:after="0" w:line="240" w:lineRule="auto"/>
        <w:contextualSpacing/>
        <w:rPr>
          <w:rFonts w:cs="Arial"/>
          <w:u w:val="single"/>
          <w:lang w:val="en-GB"/>
        </w:rPr>
      </w:pPr>
      <w:r w:rsidRPr="00917152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  <w:gridCol w:w="7458"/>
      </w:tblGrid>
      <w:tr w:rsidR="00E84303" w:rsidRPr="00145968" w14:paraId="46DAD2F9" w14:textId="77777777" w:rsidTr="00620FBE">
        <w:tc>
          <w:tcPr>
            <w:tcW w:w="1809" w:type="dxa"/>
          </w:tcPr>
          <w:p w14:paraId="2A11D5C1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to get lost</w:t>
            </w:r>
          </w:p>
        </w:tc>
        <w:tc>
          <w:tcPr>
            <w:tcW w:w="7458" w:type="dxa"/>
          </w:tcPr>
          <w:p w14:paraId="094212E0" w14:textId="609EBEAF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/>
              </w:rPr>
            </w:pPr>
            <w:r w:rsidRPr="00917152">
              <w:rPr>
                <w:rFonts w:cs="Arial"/>
                <w:i/>
                <w:lang w:val="en-GB"/>
              </w:rPr>
              <w:t>d.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/>
              </w:rPr>
              <w:t>to end up in a place where nobody can find something</w:t>
            </w:r>
          </w:p>
        </w:tc>
      </w:tr>
      <w:tr w:rsidR="00E84303" w:rsidRPr="00145968" w14:paraId="1520D103" w14:textId="77777777" w:rsidTr="00620FBE">
        <w:tc>
          <w:tcPr>
            <w:tcW w:w="1809" w:type="dxa"/>
          </w:tcPr>
          <w:p w14:paraId="53DC6BC1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immediately</w:t>
            </w:r>
          </w:p>
        </w:tc>
        <w:tc>
          <w:tcPr>
            <w:tcW w:w="7458" w:type="dxa"/>
          </w:tcPr>
          <w:p w14:paraId="4A1EA806" w14:textId="648F3AE0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b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at once; right away</w:t>
            </w:r>
          </w:p>
        </w:tc>
      </w:tr>
      <w:tr w:rsidR="00E84303" w:rsidRPr="00145968" w14:paraId="7FF9A407" w14:textId="77777777" w:rsidTr="00620FBE">
        <w:tc>
          <w:tcPr>
            <w:tcW w:w="1809" w:type="dxa"/>
          </w:tcPr>
          <w:p w14:paraId="26FF29F9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pocket-size</w:t>
            </w:r>
          </w:p>
        </w:tc>
        <w:tc>
          <w:tcPr>
            <w:tcW w:w="7458" w:type="dxa"/>
          </w:tcPr>
          <w:p w14:paraId="25F9ECAE" w14:textId="73BF21DA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/>
              </w:rPr>
            </w:pPr>
            <w:r>
              <w:rPr>
                <w:rFonts w:cs="Arial"/>
                <w:i/>
                <w:lang w:val="en-GB"/>
              </w:rPr>
              <w:t>l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Style w:val="deftext"/>
                <w:rFonts w:eastAsia="Times New Roman"/>
              </w:rPr>
              <w:t>small enough to be carried in a pocket</w:t>
            </w:r>
          </w:p>
        </w:tc>
      </w:tr>
      <w:tr w:rsidR="00E84303" w:rsidRPr="00145968" w14:paraId="76E09323" w14:textId="77777777" w:rsidTr="00620FBE">
        <w:tc>
          <w:tcPr>
            <w:tcW w:w="1809" w:type="dxa"/>
          </w:tcPr>
          <w:p w14:paraId="27169210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handheld</w:t>
            </w:r>
          </w:p>
        </w:tc>
        <w:tc>
          <w:tcPr>
            <w:tcW w:w="7458" w:type="dxa"/>
          </w:tcPr>
          <w:p w14:paraId="27EE2A7C" w14:textId="7127D66F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h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/>
              </w:rPr>
              <w:t xml:space="preserve">made </w:t>
            </w:r>
            <w:r w:rsidR="00E84303" w:rsidRPr="00145968">
              <w:rPr>
                <w:rStyle w:val="deftext"/>
                <w:rFonts w:eastAsia="Times New Roman"/>
              </w:rPr>
              <w:t>to be used while you hold it in your hands</w:t>
            </w:r>
          </w:p>
        </w:tc>
      </w:tr>
      <w:tr w:rsidR="00E84303" w:rsidRPr="00145968" w14:paraId="04858769" w14:textId="77777777" w:rsidTr="00620FBE">
        <w:tc>
          <w:tcPr>
            <w:tcW w:w="1809" w:type="dxa"/>
          </w:tcPr>
          <w:p w14:paraId="2079997B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declining</w:t>
            </w:r>
          </w:p>
        </w:tc>
        <w:tc>
          <w:tcPr>
            <w:tcW w:w="7458" w:type="dxa"/>
          </w:tcPr>
          <w:p w14:paraId="7401CF95" w14:textId="06B8F6C4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c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becoming less</w:t>
            </w:r>
          </w:p>
        </w:tc>
      </w:tr>
      <w:tr w:rsidR="00E84303" w:rsidRPr="00145968" w14:paraId="48DE9876" w14:textId="77777777" w:rsidTr="00620FBE">
        <w:tc>
          <w:tcPr>
            <w:tcW w:w="1809" w:type="dxa"/>
          </w:tcPr>
          <w:p w14:paraId="11A8796D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to dislike</w:t>
            </w:r>
          </w:p>
        </w:tc>
        <w:tc>
          <w:tcPr>
            <w:tcW w:w="7458" w:type="dxa"/>
          </w:tcPr>
          <w:p w14:paraId="0746F982" w14:textId="30AA5F9D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k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to not like something or someone</w:t>
            </w:r>
          </w:p>
        </w:tc>
      </w:tr>
      <w:tr w:rsidR="00E84303" w:rsidRPr="00145968" w14:paraId="21100FB4" w14:textId="77777777" w:rsidTr="00620FBE">
        <w:tc>
          <w:tcPr>
            <w:tcW w:w="1809" w:type="dxa"/>
          </w:tcPr>
          <w:p w14:paraId="1E8BD577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hooked</w:t>
            </w:r>
          </w:p>
        </w:tc>
        <w:tc>
          <w:tcPr>
            <w:tcW w:w="7458" w:type="dxa"/>
          </w:tcPr>
          <w:p w14:paraId="7588ED99" w14:textId="1CF37586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e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enjoying something so much that you cannot stop using it</w:t>
            </w:r>
          </w:p>
        </w:tc>
      </w:tr>
      <w:tr w:rsidR="00E84303" w:rsidRPr="00145968" w14:paraId="697B8170" w14:textId="77777777" w:rsidTr="00620FBE">
        <w:tc>
          <w:tcPr>
            <w:tcW w:w="1809" w:type="dxa"/>
          </w:tcPr>
          <w:p w14:paraId="00372F75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bored</w:t>
            </w:r>
          </w:p>
        </w:tc>
        <w:tc>
          <w:tcPr>
            <w:tcW w:w="7458" w:type="dxa"/>
          </w:tcPr>
          <w:p w14:paraId="60243E6B" w14:textId="6F8A303F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f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feeling unhappy because you have nothing to do</w:t>
            </w:r>
          </w:p>
        </w:tc>
      </w:tr>
      <w:tr w:rsidR="00E84303" w:rsidRPr="00145968" w14:paraId="1A954514" w14:textId="77777777" w:rsidTr="00620FBE">
        <w:tc>
          <w:tcPr>
            <w:tcW w:w="1809" w:type="dxa"/>
          </w:tcPr>
          <w:p w14:paraId="4221837F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notifications</w:t>
            </w:r>
          </w:p>
        </w:tc>
        <w:tc>
          <w:tcPr>
            <w:tcW w:w="7458" w:type="dxa"/>
          </w:tcPr>
          <w:p w14:paraId="1ABE88DD" w14:textId="23573C82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j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messages that tell you about activity on one of your social media accounts</w:t>
            </w:r>
          </w:p>
        </w:tc>
      </w:tr>
      <w:tr w:rsidR="00E84303" w:rsidRPr="00145968" w14:paraId="21F40307" w14:textId="77777777" w:rsidTr="00620FBE">
        <w:tc>
          <w:tcPr>
            <w:tcW w:w="1809" w:type="dxa"/>
          </w:tcPr>
          <w:p w14:paraId="6B87CBFB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focused</w:t>
            </w:r>
          </w:p>
        </w:tc>
        <w:tc>
          <w:tcPr>
            <w:tcW w:w="7458" w:type="dxa"/>
          </w:tcPr>
          <w:p w14:paraId="53A95378" w14:textId="0BF7D3C7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g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Fonts w:eastAsia="Times New Roman"/>
                <w:lang w:val="en-GB" w:eastAsia="nl-NL"/>
              </w:rPr>
              <w:t>giving a lot of attention to one particular thing</w:t>
            </w:r>
          </w:p>
        </w:tc>
      </w:tr>
      <w:tr w:rsidR="00E84303" w:rsidRPr="00145968" w14:paraId="02E0739E" w14:textId="77777777" w:rsidTr="00620FBE">
        <w:tc>
          <w:tcPr>
            <w:tcW w:w="1809" w:type="dxa"/>
          </w:tcPr>
          <w:p w14:paraId="2924F49E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device</w:t>
            </w:r>
          </w:p>
        </w:tc>
        <w:tc>
          <w:tcPr>
            <w:tcW w:w="7458" w:type="dxa"/>
          </w:tcPr>
          <w:p w14:paraId="09C91968" w14:textId="16EC3153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a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Style w:val="deftext"/>
                <w:rFonts w:eastAsia="Times New Roman"/>
              </w:rPr>
              <w:t>an object or machine that has been made for a special purpose</w:t>
            </w:r>
          </w:p>
        </w:tc>
      </w:tr>
      <w:tr w:rsidR="00E84303" w:rsidRPr="00145968" w14:paraId="228E03C2" w14:textId="77777777" w:rsidTr="00620FBE">
        <w:tc>
          <w:tcPr>
            <w:tcW w:w="1809" w:type="dxa"/>
          </w:tcPr>
          <w:p w14:paraId="77C016CA" w14:textId="77777777" w:rsidR="00E84303" w:rsidRPr="00145968" w:rsidRDefault="00E84303" w:rsidP="00E84303">
            <w:pPr>
              <w:pStyle w:val="Lijstalinea"/>
              <w:numPr>
                <w:ilvl w:val="0"/>
                <w:numId w:val="11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in disguise</w:t>
            </w:r>
          </w:p>
        </w:tc>
        <w:tc>
          <w:tcPr>
            <w:tcW w:w="7458" w:type="dxa"/>
          </w:tcPr>
          <w:p w14:paraId="1F372B8A" w14:textId="0CD5B311" w:rsidR="00E84303" w:rsidRPr="00145968" w:rsidRDefault="005048F5" w:rsidP="005048F5">
            <w:pPr>
              <w:tabs>
                <w:tab w:val="left" w:pos="318"/>
              </w:tabs>
              <w:spacing w:after="0" w:line="240" w:lineRule="auto"/>
              <w:rPr>
                <w:rFonts w:eastAsia="Times New Roman"/>
                <w:lang w:val="en-GB" w:eastAsia="nl-NL"/>
              </w:rPr>
            </w:pPr>
            <w:r>
              <w:rPr>
                <w:rFonts w:cs="Arial"/>
                <w:i/>
                <w:lang w:val="en-GB"/>
              </w:rPr>
              <w:t>i</w:t>
            </w:r>
            <w:r w:rsidRPr="00917152">
              <w:rPr>
                <w:rFonts w:cs="Arial"/>
                <w:i/>
                <w:lang w:val="en-GB"/>
              </w:rPr>
              <w:t>.</w:t>
            </w:r>
            <w:r w:rsidRPr="00917152">
              <w:rPr>
                <w:rStyle w:val="st"/>
                <w:rFonts w:eastAsia="Times New Roman"/>
                <w:lang w:val="en-GB"/>
              </w:rPr>
              <w:tab/>
            </w:r>
            <w:r w:rsidR="00E84303" w:rsidRPr="00145968">
              <w:rPr>
                <w:rStyle w:val="deftext"/>
                <w:rFonts w:eastAsia="Times New Roman"/>
              </w:rPr>
              <w:t>made to look like something else</w:t>
            </w:r>
          </w:p>
        </w:tc>
      </w:tr>
    </w:tbl>
    <w:p w14:paraId="7D434A2B" w14:textId="77777777" w:rsidR="005048F5" w:rsidRDefault="005048F5" w:rsidP="00C0288E">
      <w:pPr>
        <w:widowControl w:val="0"/>
        <w:spacing w:before="120" w:after="0" w:line="240" w:lineRule="auto"/>
        <w:rPr>
          <w:rFonts w:eastAsia="Times New Roman"/>
          <w:lang w:val="en-GB"/>
        </w:rPr>
      </w:pPr>
    </w:p>
    <w:p w14:paraId="4528966E" w14:textId="77777777" w:rsidR="00C0288E" w:rsidRPr="0081538F" w:rsidRDefault="00C0288E" w:rsidP="00C0288E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81538F">
        <w:rPr>
          <w:rFonts w:cs="Arial"/>
          <w:u w:val="single"/>
          <w:lang w:val="en-GB"/>
        </w:rPr>
        <w:t>Assignment 3</w:t>
      </w:r>
    </w:p>
    <w:p w14:paraId="3BD3720B" w14:textId="2DABA4E8" w:rsidR="00C43A88" w:rsidRPr="0081538F" w:rsidRDefault="00C43A88" w:rsidP="00FD414A">
      <w:pPr>
        <w:widowControl w:val="0"/>
        <w:tabs>
          <w:tab w:val="left" w:pos="567"/>
        </w:tabs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81538F">
        <w:rPr>
          <w:rStyle w:val="st"/>
          <w:rFonts w:eastAsia="Times New Roman"/>
          <w:lang w:val="en-GB"/>
        </w:rPr>
        <w:t>a</w:t>
      </w:r>
      <w:r w:rsidRPr="0081538F">
        <w:rPr>
          <w:rStyle w:val="st"/>
          <w:rFonts w:eastAsia="Times New Roman"/>
          <w:lang w:val="en-GB"/>
        </w:rPr>
        <w:tab/>
      </w:r>
      <w:r w:rsidRPr="002378F0">
        <w:rPr>
          <w:rFonts w:eastAsiaTheme="minorEastAsia" w:cs="Times"/>
          <w:b/>
          <w:lang w:val="en-GB" w:eastAsia="ja-JP"/>
        </w:rPr>
        <w:t>2</w:t>
      </w:r>
      <w:r w:rsidRPr="0081538F">
        <w:rPr>
          <w:rFonts w:eastAsiaTheme="minorEastAsia" w:cs="Times"/>
          <w:lang w:val="en-GB" w:eastAsia="ja-JP"/>
        </w:rPr>
        <w:tab/>
      </w:r>
      <w:r w:rsidRPr="0081538F">
        <w:rPr>
          <w:rFonts w:eastAsia="Times New Roman"/>
          <w:lang w:val="en-GB" w:eastAsia="nl-NL"/>
        </w:rPr>
        <w:t>Mobile phones that can be folded in half are called flip phones.</w:t>
      </w:r>
    </w:p>
    <w:p w14:paraId="2DFB9AAB" w14:textId="18E007F1" w:rsidR="00C43A88" w:rsidRPr="0081538F" w:rsidRDefault="00C43A88" w:rsidP="00C43A88">
      <w:pPr>
        <w:spacing w:after="0" w:line="240" w:lineRule="auto"/>
        <w:ind w:left="568" w:hanging="284"/>
        <w:rPr>
          <w:rFonts w:eastAsia="Times New Roman"/>
          <w:lang w:val="en-GB" w:eastAsia="nl-NL"/>
        </w:rPr>
      </w:pPr>
      <w:r w:rsidRPr="002378F0">
        <w:rPr>
          <w:rFonts w:eastAsiaTheme="minorEastAsia" w:cs="Times"/>
          <w:b/>
          <w:lang w:val="en-GB" w:eastAsia="ja-JP"/>
        </w:rPr>
        <w:t>3</w:t>
      </w:r>
      <w:r w:rsidRPr="0081538F">
        <w:rPr>
          <w:rFonts w:eastAsiaTheme="minorEastAsia" w:cs="Times"/>
          <w:lang w:val="en-GB" w:eastAsia="ja-JP"/>
        </w:rPr>
        <w:tab/>
      </w:r>
      <w:r w:rsidRPr="0081538F">
        <w:rPr>
          <w:rFonts w:eastAsia="Times New Roman"/>
          <w:lang w:val="en-GB" w:eastAsia="nl-NL"/>
        </w:rPr>
        <w:t>Some people are unhappy with their smartphone because it takes away their attention.</w:t>
      </w:r>
    </w:p>
    <w:p w14:paraId="385C7BE0" w14:textId="77777777" w:rsidR="00C43A88" w:rsidRPr="0081538F" w:rsidRDefault="00C43A88" w:rsidP="00C43A88">
      <w:pPr>
        <w:spacing w:after="120" w:line="240" w:lineRule="auto"/>
        <w:ind w:left="568" w:hanging="284"/>
        <w:rPr>
          <w:rStyle w:val="st"/>
          <w:rFonts w:eastAsia="Times New Roman"/>
          <w:lang w:val="en-GB"/>
        </w:rPr>
      </w:pPr>
      <w:r w:rsidRPr="002378F0">
        <w:rPr>
          <w:rFonts w:eastAsiaTheme="minorEastAsia" w:cs="Times"/>
          <w:b/>
          <w:lang w:val="en-GB" w:eastAsia="ja-JP"/>
        </w:rPr>
        <w:t>6</w:t>
      </w:r>
      <w:r w:rsidRPr="0081538F">
        <w:rPr>
          <w:rFonts w:eastAsiaTheme="minorEastAsia" w:cs="Times"/>
          <w:lang w:val="en-GB" w:eastAsia="ja-JP"/>
        </w:rPr>
        <w:tab/>
      </w:r>
      <w:r w:rsidRPr="0081538F">
        <w:rPr>
          <w:rFonts w:eastAsia="Times New Roman"/>
          <w:lang w:val="en-GB" w:eastAsia="nl-NL"/>
        </w:rPr>
        <w:t>You can install special apps to help you use your smartphone less.</w:t>
      </w:r>
    </w:p>
    <w:p w14:paraId="2E5B3B46" w14:textId="77777777" w:rsidR="00C43A88" w:rsidRPr="0081538F" w:rsidRDefault="00C43A88" w:rsidP="00C43A88">
      <w:pPr>
        <w:widowControl w:val="0"/>
        <w:spacing w:after="0" w:line="240" w:lineRule="auto"/>
        <w:ind w:left="284" w:hanging="284"/>
        <w:rPr>
          <w:rFonts w:eastAsia="Times New Roman"/>
          <w:lang w:val="en-GB" w:eastAsia="nl-NL"/>
        </w:rPr>
      </w:pPr>
    </w:p>
    <w:p w14:paraId="4F090D07" w14:textId="2BDED438" w:rsidR="00C43A88" w:rsidRPr="0081538F" w:rsidRDefault="00C43A88" w:rsidP="00FD414A">
      <w:pPr>
        <w:widowControl w:val="0"/>
        <w:tabs>
          <w:tab w:val="left" w:pos="567"/>
        </w:tabs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81538F">
        <w:rPr>
          <w:rFonts w:eastAsia="Times New Roman"/>
          <w:lang w:val="en-GB" w:eastAsia="nl-NL"/>
        </w:rPr>
        <w:t>b</w:t>
      </w:r>
      <w:r w:rsidRPr="0081538F">
        <w:rPr>
          <w:rFonts w:eastAsia="Times New Roman"/>
          <w:lang w:val="en-GB" w:eastAsia="nl-NL"/>
        </w:rPr>
        <w:tab/>
      </w:r>
      <w:r w:rsidRPr="002378F0">
        <w:rPr>
          <w:rFonts w:eastAsia="Times New Roman"/>
          <w:b/>
          <w:lang w:val="en-GB" w:eastAsia="nl-NL"/>
        </w:rPr>
        <w:t>4</w:t>
      </w:r>
      <w:r w:rsidRPr="0081538F">
        <w:rPr>
          <w:rFonts w:eastAsia="Times New Roman"/>
          <w:lang w:val="en-GB" w:eastAsia="nl-NL"/>
        </w:rPr>
        <w:tab/>
        <w:t>He was worried about the unhealthy effects of smartphones.</w:t>
      </w:r>
    </w:p>
    <w:p w14:paraId="1E8040FC" w14:textId="77777777" w:rsidR="00C43A88" w:rsidRPr="0081538F" w:rsidRDefault="00C43A88" w:rsidP="00FD414A">
      <w:pPr>
        <w:widowControl w:val="0"/>
        <w:tabs>
          <w:tab w:val="left" w:pos="567"/>
        </w:tabs>
        <w:spacing w:after="0" w:line="240" w:lineRule="auto"/>
        <w:ind w:left="284" w:hanging="284"/>
        <w:rPr>
          <w:rFonts w:eastAsia="Times New Roman"/>
          <w:lang w:val="en-GB" w:eastAsia="nl-NL"/>
        </w:rPr>
      </w:pPr>
    </w:p>
    <w:p w14:paraId="3A1D9E64" w14:textId="5C6D0D3B" w:rsidR="00C43A88" w:rsidRPr="00CC77AB" w:rsidRDefault="00C43A88" w:rsidP="00FD414A">
      <w:pPr>
        <w:widowControl w:val="0"/>
        <w:tabs>
          <w:tab w:val="left" w:pos="567"/>
        </w:tabs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81538F">
        <w:rPr>
          <w:rFonts w:eastAsia="Times New Roman"/>
          <w:lang w:val="en-GB" w:eastAsia="nl-NL"/>
        </w:rPr>
        <w:t>c</w:t>
      </w:r>
      <w:r w:rsidRPr="0081538F">
        <w:rPr>
          <w:rFonts w:eastAsia="Times New Roman"/>
          <w:lang w:val="en-GB" w:eastAsia="nl-NL"/>
        </w:rPr>
        <w:tab/>
      </w:r>
      <w:r w:rsidRPr="002378F0">
        <w:rPr>
          <w:rFonts w:eastAsia="Times New Roman"/>
          <w:b/>
          <w:lang w:val="en-GB" w:eastAsia="nl-NL"/>
        </w:rPr>
        <w:t>1</w:t>
      </w:r>
      <w:r w:rsidRPr="0081538F">
        <w:rPr>
          <w:rFonts w:eastAsia="Times New Roman"/>
          <w:lang w:val="en-GB" w:eastAsia="nl-NL"/>
        </w:rPr>
        <w:tab/>
        <w:t>They can focus better and are spending more time with friends and family.</w:t>
      </w:r>
    </w:p>
    <w:p w14:paraId="5CB8E30A" w14:textId="77777777" w:rsidR="00C43A88" w:rsidRDefault="00C43A88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Style w:val="st"/>
          <w:rFonts w:eastAsia="Times New Roman"/>
          <w:lang w:val="en-GB"/>
        </w:rPr>
      </w:pPr>
    </w:p>
    <w:sectPr w:rsidR="00C43A88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5449A4" w:rsidRDefault="005449A4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5449A4" w:rsidRDefault="005449A4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50BB475E" w:rsidR="005449A4" w:rsidRPr="00894919" w:rsidRDefault="005449A4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</w:t>
    </w:r>
    <w:r w:rsidR="005048F5">
      <w:rPr>
        <w:rFonts w:ascii="Arial" w:hAnsi="Arial" w:cs="Arial"/>
        <w:sz w:val="20"/>
        <w:lang w:val="en-US"/>
      </w:rPr>
      <w:t>20</w:t>
    </w:r>
    <w:r>
      <w:rPr>
        <w:rFonts w:ascii="Arial" w:hAnsi="Arial" w:cs="Arial"/>
        <w:sz w:val="20"/>
        <w:lang w:val="en-US"/>
      </w:rPr>
      <w:t xml:space="preserve"> - B1 -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5449A4" w:rsidRDefault="005449A4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5449A4" w:rsidRDefault="005449A4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5C3"/>
    <w:multiLevelType w:val="hybridMultilevel"/>
    <w:tmpl w:val="54B62834"/>
    <w:lvl w:ilvl="0" w:tplc="EC9A52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B"/>
    <w:multiLevelType w:val="hybridMultilevel"/>
    <w:tmpl w:val="96AE2390"/>
    <w:lvl w:ilvl="0" w:tplc="EC9A52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35BCB"/>
    <w:multiLevelType w:val="hybridMultilevel"/>
    <w:tmpl w:val="A6C68986"/>
    <w:lvl w:ilvl="0" w:tplc="57B43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35A07C9D"/>
    <w:multiLevelType w:val="multilevel"/>
    <w:tmpl w:val="B2BEB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C1D7D"/>
    <w:multiLevelType w:val="hybridMultilevel"/>
    <w:tmpl w:val="5706F234"/>
    <w:lvl w:ilvl="0" w:tplc="5E44DA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C90319"/>
    <w:multiLevelType w:val="hybridMultilevel"/>
    <w:tmpl w:val="B2BEB624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637C9"/>
    <w:multiLevelType w:val="hybridMultilevel"/>
    <w:tmpl w:val="BAAABEEE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4082E"/>
    <w:multiLevelType w:val="hybridMultilevel"/>
    <w:tmpl w:val="2E7A8AF8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454A7"/>
    <w:multiLevelType w:val="multilevel"/>
    <w:tmpl w:val="2E7A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56A"/>
    <w:rsid w:val="0004040B"/>
    <w:rsid w:val="00040ED4"/>
    <w:rsid w:val="00102856"/>
    <w:rsid w:val="0010561D"/>
    <w:rsid w:val="00181D2B"/>
    <w:rsid w:val="00184E1A"/>
    <w:rsid w:val="001F4ECC"/>
    <w:rsid w:val="001F7C0A"/>
    <w:rsid w:val="002133E9"/>
    <w:rsid w:val="002378F0"/>
    <w:rsid w:val="00240C34"/>
    <w:rsid w:val="0025016E"/>
    <w:rsid w:val="002761C4"/>
    <w:rsid w:val="002C7C14"/>
    <w:rsid w:val="002D3C0B"/>
    <w:rsid w:val="002F47F1"/>
    <w:rsid w:val="00305E54"/>
    <w:rsid w:val="00321E4D"/>
    <w:rsid w:val="003634B5"/>
    <w:rsid w:val="003C16BF"/>
    <w:rsid w:val="0045454C"/>
    <w:rsid w:val="0048060E"/>
    <w:rsid w:val="00485F1B"/>
    <w:rsid w:val="004E51B6"/>
    <w:rsid w:val="004F133B"/>
    <w:rsid w:val="005048F5"/>
    <w:rsid w:val="00520604"/>
    <w:rsid w:val="00544604"/>
    <w:rsid w:val="005449A4"/>
    <w:rsid w:val="00573071"/>
    <w:rsid w:val="00596B66"/>
    <w:rsid w:val="005A6260"/>
    <w:rsid w:val="005D08BF"/>
    <w:rsid w:val="006047CF"/>
    <w:rsid w:val="006174D9"/>
    <w:rsid w:val="006534DA"/>
    <w:rsid w:val="00665B36"/>
    <w:rsid w:val="00670A59"/>
    <w:rsid w:val="0068640B"/>
    <w:rsid w:val="006A73B4"/>
    <w:rsid w:val="006B0E1D"/>
    <w:rsid w:val="006B1C81"/>
    <w:rsid w:val="006F50B7"/>
    <w:rsid w:val="00715C39"/>
    <w:rsid w:val="00776045"/>
    <w:rsid w:val="007A18D0"/>
    <w:rsid w:val="007A58DA"/>
    <w:rsid w:val="007E3EA8"/>
    <w:rsid w:val="008005CB"/>
    <w:rsid w:val="00812861"/>
    <w:rsid w:val="0081538F"/>
    <w:rsid w:val="00833E02"/>
    <w:rsid w:val="008344FE"/>
    <w:rsid w:val="008746DA"/>
    <w:rsid w:val="00876F0A"/>
    <w:rsid w:val="00894919"/>
    <w:rsid w:val="008D7BD5"/>
    <w:rsid w:val="008E3F7A"/>
    <w:rsid w:val="009137AD"/>
    <w:rsid w:val="00917152"/>
    <w:rsid w:val="00944724"/>
    <w:rsid w:val="00996C62"/>
    <w:rsid w:val="009B332C"/>
    <w:rsid w:val="009B4F83"/>
    <w:rsid w:val="009D1C81"/>
    <w:rsid w:val="009D1F24"/>
    <w:rsid w:val="009D6580"/>
    <w:rsid w:val="00A33241"/>
    <w:rsid w:val="00A550A6"/>
    <w:rsid w:val="00A7426E"/>
    <w:rsid w:val="00AA2DEA"/>
    <w:rsid w:val="00AA4734"/>
    <w:rsid w:val="00AA74B6"/>
    <w:rsid w:val="00B476C3"/>
    <w:rsid w:val="00B60206"/>
    <w:rsid w:val="00BB003E"/>
    <w:rsid w:val="00C0288E"/>
    <w:rsid w:val="00C04C0D"/>
    <w:rsid w:val="00C15FC7"/>
    <w:rsid w:val="00C218B5"/>
    <w:rsid w:val="00C2227C"/>
    <w:rsid w:val="00C41A0B"/>
    <w:rsid w:val="00C43A88"/>
    <w:rsid w:val="00C679E5"/>
    <w:rsid w:val="00C92AF0"/>
    <w:rsid w:val="00C95A0A"/>
    <w:rsid w:val="00CE7FC3"/>
    <w:rsid w:val="00D11775"/>
    <w:rsid w:val="00D23EA2"/>
    <w:rsid w:val="00D36573"/>
    <w:rsid w:val="00D506CC"/>
    <w:rsid w:val="00D61C4D"/>
    <w:rsid w:val="00D85360"/>
    <w:rsid w:val="00DB7588"/>
    <w:rsid w:val="00DC1CA3"/>
    <w:rsid w:val="00DD3879"/>
    <w:rsid w:val="00DD653D"/>
    <w:rsid w:val="00E34222"/>
    <w:rsid w:val="00E457A3"/>
    <w:rsid w:val="00E84303"/>
    <w:rsid w:val="00E93CDE"/>
    <w:rsid w:val="00EA55EA"/>
    <w:rsid w:val="00EB20A4"/>
    <w:rsid w:val="00EB778C"/>
    <w:rsid w:val="00F87C57"/>
    <w:rsid w:val="00F91D82"/>
    <w:rsid w:val="00F953BF"/>
    <w:rsid w:val="00FB21F3"/>
    <w:rsid w:val="00FB2EFD"/>
    <w:rsid w:val="00FB408E"/>
    <w:rsid w:val="00FB76EE"/>
    <w:rsid w:val="00FC4765"/>
    <w:rsid w:val="00FD0E3D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egang.malmberg.nl/startpage/?wicket:interface=:1:logoMalmbergLink::ILinkListener: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E348235A.dotm</Template>
  <TotalTime>0</TotalTime>
  <Pages>1</Pages>
  <Words>234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Schaap</dc:creator>
  <cp:lastModifiedBy>Monique van Liempd</cp:lastModifiedBy>
  <cp:revision>2</cp:revision>
  <dcterms:created xsi:type="dcterms:W3CDTF">2019-06-03T06:21:00Z</dcterms:created>
  <dcterms:modified xsi:type="dcterms:W3CDTF">2019-06-03T06:21:00Z</dcterms:modified>
</cp:coreProperties>
</file>